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_rels/chart6.xml.rels" ContentType="application/vnd.openxmlformats-package.relationships+xml"/>
  <Override PartName="/word/charts/_rels/chart5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embeddings/_____Microsoft_Excel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5.xlsx" ContentType="application/vnd.openxmlformats-officedocument.spreadsheetml.sheet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 xml:space="preserve">Диспансеризация </w:t>
      </w:r>
      <w:r>
        <w:rPr>
          <w:b/>
          <w:bCs/>
          <w:sz w:val="32"/>
          <w:szCs w:val="32"/>
          <w:lang w:val="ru-RU"/>
        </w:rPr>
        <w:t>8</w:t>
      </w:r>
      <w:r>
        <w:rPr>
          <w:b/>
          <w:bCs/>
          <w:sz w:val="32"/>
          <w:szCs w:val="32"/>
          <w:lang w:val="ru-RU"/>
        </w:rPr>
        <w:t xml:space="preserve"> месяцев  2025 год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 ГУЗ «Задонская ЦРБ»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по итогам </w:t>
      </w:r>
      <w:r>
        <w:rPr>
          <w:lang w:val="ru-RU"/>
        </w:rPr>
        <w:t>8</w:t>
      </w:r>
      <w:r>
        <w:rPr>
          <w:lang w:val="ru-RU"/>
        </w:rPr>
        <w:t xml:space="preserve"> месяцев 2025г</w:t>
      </w:r>
      <w:r>
        <w:rPr/>
        <w:drawing>
          <wp:inline distT="0" distB="0" distL="0" distR="0">
            <wp:extent cx="5485130" cy="3199130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Процент выполнения плана по диспансеризации взрослого населения- 1</w:t>
      </w:r>
      <w:r>
        <w:rPr>
          <w:lang w:val="ru-RU"/>
        </w:rPr>
        <w:t>08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Выполнение плана по профилактическим медицинским осмотром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Процент выполнения плана по профилактическим медицинским осмотрам-1</w:t>
      </w:r>
      <w:r>
        <w:rPr>
          <w:b/>
          <w:bCs/>
          <w:lang w:val="ru-RU"/>
        </w:rPr>
        <w:t>43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Гендерная структура осмотренных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профилактического осмотра преобладали мужчины.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4" name="Диаграмма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диспансеризации  преобладали  женщины.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Структура по</w:t>
      </w:r>
      <w:bookmarkStart w:id="0" w:name="_GoBack"/>
      <w:bookmarkEnd w:id="0"/>
      <w:r>
        <w:rPr>
          <w:b/>
          <w:bCs/>
          <w:lang w:val="ru-RU"/>
        </w:rPr>
        <w:t xml:space="preserve"> возрасту и полу лиц, прошедших диспансеризацию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5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возрастной структуре преобладают женщины и лица старше 40 лет.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Общие итоги диспансеризации и профилактического медицинского осмотра</w:t>
      </w:r>
    </w:p>
    <w:p>
      <w:pPr>
        <w:pStyle w:val="Normal"/>
        <w:jc w:val="center"/>
        <w:rPr/>
      </w:pPr>
      <w:r>
        <w:rPr>
          <w:b/>
          <w:bCs/>
          <w:lang w:val="ru-RU"/>
        </w:rPr>
        <w:t>(группы здоровья)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6" name="Диаграмма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tbl>
      <w:tblPr>
        <w:tblW w:w="93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54"/>
        <w:gridCol w:w="4654"/>
      </w:tblGrid>
      <w:tr>
        <w:trPr>
          <w:trHeight w:val="246" w:hRule="atLeast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Группа здоровья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  </w:t>
            </w:r>
            <w:r>
              <w:rPr/>
              <w:t xml:space="preserve">месяцев </w:t>
            </w:r>
            <w:r>
              <w:rPr>
                <w:lang w:val="ru-RU"/>
              </w:rPr>
              <w:t xml:space="preserve"> 2025г.</w:t>
            </w:r>
          </w:p>
        </w:tc>
      </w:tr>
      <w:tr>
        <w:trPr>
          <w:trHeight w:val="246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1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29</w:t>
            </w:r>
            <w:r>
              <w:rPr/>
              <w:t>%</w:t>
            </w:r>
          </w:p>
        </w:tc>
      </w:tr>
      <w:tr>
        <w:trPr>
          <w:trHeight w:val="232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2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>
              <w:rPr/>
              <w:t>%</w:t>
            </w:r>
          </w:p>
        </w:tc>
      </w:tr>
      <w:tr>
        <w:trPr>
          <w:trHeight w:val="246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3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8</w:t>
            </w:r>
            <w:r>
              <w:rPr/>
              <w:t>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Выводы среди групп здоровья превалирует 3 группа, это связано с возрастным составом прикрепленного населения, страдающим хроническим заболеванием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Зав. отделением профилактики Тюрин А 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00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9429</c:v>
                </c:pt>
                <c:pt idx="1">
                  <c:v>10253</c:v>
                </c:pt>
              </c:numCache>
            </c:numRef>
          </c:val>
        </c:ser>
        <c:gapWidth val="219"/>
        <c:overlap val="-27"/>
        <c:axId val="51217105"/>
        <c:axId val="96874829"/>
      </c:barChart>
      <c:catAx>
        <c:axId val="5121710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6874829"/>
        <c:crosses val="autoZero"/>
        <c:auto val="1"/>
        <c:lblAlgn val="ctr"/>
        <c:lblOffset val="100"/>
        <c:noMultiLvlLbl val="0"/>
      </c:catAx>
      <c:valAx>
        <c:axId val="9687482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1217105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1680</c:v>
                </c:pt>
                <c:pt idx="1">
                  <c:v>2405</c:v>
                </c:pt>
              </c:numCache>
            </c:numRef>
          </c:val>
        </c:ser>
        <c:gapWidth val="219"/>
        <c:overlap val="-27"/>
        <c:axId val="60107863"/>
        <c:axId val="8800795"/>
      </c:barChart>
      <c:catAx>
        <c:axId val="6010786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800795"/>
        <c:crosses val="autoZero"/>
        <c:auto val="1"/>
        <c:lblAlgn val="ctr"/>
        <c:lblOffset val="100"/>
        <c:noMultiLvlLbl val="0"/>
      </c:catAx>
      <c:valAx>
        <c:axId val="880079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0107863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1290</c:v>
                </c:pt>
                <c:pt idx="1">
                  <c:v>1115</c:v>
                </c:pt>
              </c:numCache>
            </c:numRef>
          </c:val>
        </c:ser>
        <c:gapWidth val="219"/>
        <c:overlap val="-27"/>
        <c:axId val="71240266"/>
        <c:axId val="64106346"/>
      </c:barChart>
      <c:catAx>
        <c:axId val="7124026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4106346"/>
        <c:crosses val="autoZero"/>
        <c:auto val="1"/>
        <c:lblAlgn val="ctr"/>
        <c:lblOffset val="100"/>
        <c:noMultiLvlLbl val="0"/>
      </c:catAx>
      <c:valAx>
        <c:axId val="6410634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1240266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4725</c:v>
                </c:pt>
                <c:pt idx="1">
                  <c:v>5528</c:v>
                </c:pt>
              </c:numCache>
            </c:numRef>
          </c:val>
        </c:ser>
        <c:gapWidth val="219"/>
        <c:overlap val="-27"/>
        <c:axId val="19703729"/>
        <c:axId val="10719769"/>
      </c:barChart>
      <c:catAx>
        <c:axId val="1970372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0719769"/>
        <c:crosses val="autoZero"/>
        <c:auto val="1"/>
        <c:lblAlgn val="ctr"/>
        <c:lblOffset val="100"/>
        <c:noMultiLvlLbl val="0"/>
      </c:catAx>
      <c:valAx>
        <c:axId val="1071976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9703729"/>
        <c:crosses val="autoZero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Заглавие диаграммы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18-34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418</c:v>
                </c:pt>
                <c:pt idx="1">
                  <c:v>306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35-39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172</c:v>
                </c:pt>
                <c:pt idx="1">
                  <c:v>217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40-50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1370</c:v>
                </c:pt>
                <c:pt idx="1">
                  <c:v>1425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55-59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529</c:v>
                </c:pt>
                <c:pt idx="1">
                  <c:v>600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60-64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641</c:v>
                </c:pt>
                <c:pt idx="1">
                  <c:v>701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70ad47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2"/>
                <c:pt idx="0">
                  <c:v>1218</c:v>
                </c:pt>
                <c:pt idx="1">
                  <c:v>1392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75 и старше </c:v>
                </c:pt>
              </c:strCache>
            </c:strRef>
          </c:tx>
          <c:spPr>
            <a:solidFill>
              <a:srgbClr val="255e9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2"/>
                <c:pt idx="0">
                  <c:v>377</c:v>
                </c:pt>
                <c:pt idx="1">
                  <c:v>887</c:v>
                </c:pt>
              </c:numCache>
            </c:numRef>
          </c:val>
        </c:ser>
        <c:gapWidth val="219"/>
        <c:overlap val="-27"/>
        <c:axId val="35675274"/>
        <c:axId val="42979701"/>
      </c:barChart>
      <c:catAx>
        <c:axId val="3567527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2979701"/>
        <c:crosses val="autoZero"/>
        <c:auto val="1"/>
        <c:lblAlgn val="ctr"/>
        <c:lblOffset val="100"/>
        <c:noMultiLvlLbl val="0"/>
      </c:catAx>
      <c:valAx>
        <c:axId val="4297970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5675274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Calibri"/>
              </a:rPr>
              <a:t>группы здоровья 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63"/>
          <c:y val="0.216333333333333"/>
          <c:w val="0.911625"/>
          <c:h val="0.6904444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3743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1686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3а группа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5748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3б группа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1481</c:v>
                </c:pt>
              </c:numCache>
            </c:numRef>
          </c:val>
        </c:ser>
        <c:gapWidth val="219"/>
        <c:overlap val="-27"/>
        <c:axId val="20236802"/>
        <c:axId val="22673283"/>
      </c:barChart>
      <c:catAx>
        <c:axId val="20236802"/>
        <c:scaling>
          <c:orientation val="minMax"/>
        </c:scaling>
        <c:delete val="1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2673283"/>
        <c:auto val="1"/>
        <c:lblAlgn val="ctr"/>
        <c:lblOffset val="100"/>
        <c:noMultiLvlLbl val="0"/>
      </c:catAx>
      <c:valAx>
        <c:axId val="2267328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0236802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LibreOffice/7.6.7.2$Linux_X86_64 LibreOffice_project/60$Build-2</Application>
  <AppVersion>15.0000</AppVersion>
  <Pages>4</Pages>
  <Words>131</Words>
  <Characters>940</Characters>
  <CharactersWithSpaces>1056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2024-04-15T16:41:00Z</dcterms:created>
  <dc:creator>евросеть</dc:creator>
  <dc:description/>
  <dc:language>ru-RU</dc:language>
  <cp:lastModifiedBy/>
  <cp:lastPrinted>2025-07-03T11:05:09Z</cp:lastPrinted>
  <dcterms:modified xsi:type="dcterms:W3CDTF">2025-09-01T09:19:46Z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