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4" w:rsidRPr="006E4256" w:rsidRDefault="006E4256" w:rsidP="006E4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256">
        <w:rPr>
          <w:rFonts w:ascii="Times New Roman" w:hAnsi="Times New Roman" w:cs="Times New Roman"/>
          <w:sz w:val="28"/>
          <w:szCs w:val="28"/>
        </w:rPr>
        <w:t>Протокол №2</w:t>
      </w:r>
    </w:p>
    <w:p w:rsidR="006E4256" w:rsidRDefault="006E4256" w:rsidP="006E4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256">
        <w:rPr>
          <w:rFonts w:ascii="Times New Roman" w:hAnsi="Times New Roman" w:cs="Times New Roman"/>
          <w:sz w:val="28"/>
          <w:szCs w:val="28"/>
        </w:rPr>
        <w:t xml:space="preserve">Заседание Совета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t>по защите прав па</w:t>
      </w:r>
      <w:r w:rsidR="00023F05">
        <w:rPr>
          <w:rFonts w:ascii="Times New Roman" w:hAnsi="Times New Roman" w:cs="Times New Roman"/>
          <w:sz w:val="28"/>
          <w:szCs w:val="28"/>
        </w:rPr>
        <w:t>циентов Липецкой области</w:t>
      </w:r>
    </w:p>
    <w:p w:rsidR="00023F05" w:rsidRDefault="00023F05" w:rsidP="006E4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25.06.2015</w:t>
      </w:r>
    </w:p>
    <w:p w:rsidR="00023F05" w:rsidRDefault="00023F05" w:rsidP="006E4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23F05" w:rsidRDefault="002A2273" w:rsidP="0002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независимой оценки качества оказания медицинской помощи в лечебно-профилактических учреждениях Липецкой области.</w:t>
      </w:r>
    </w:p>
    <w:p w:rsidR="002A2273" w:rsidRDefault="002A2273" w:rsidP="0002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кадровой под</w:t>
      </w:r>
      <w:r w:rsidR="008532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«Кадровое обеспечение системы здравоохранения» государственной программы Липецкой области «развитие здравоохранения Липецкой области.</w:t>
      </w:r>
    </w:p>
    <w:p w:rsidR="002A2273" w:rsidRDefault="002A2273" w:rsidP="0002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трибуна.</w:t>
      </w:r>
      <w:bookmarkStart w:id="0" w:name="_GoBack"/>
      <w:bookmarkEnd w:id="0"/>
    </w:p>
    <w:p w:rsidR="002A2273" w:rsidRDefault="002A2273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273" w:rsidRDefault="002A2273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2A2273" w:rsidRDefault="00172162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 – заместитель начальника управления здравоохранения Липецкой области</w:t>
      </w:r>
    </w:p>
    <w:p w:rsidR="00172162" w:rsidRDefault="00172162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кадров управления здравоохранения Липецкой области</w:t>
      </w:r>
      <w:proofErr w:type="gramEnd"/>
    </w:p>
    <w:p w:rsidR="00172162" w:rsidRPr="003C051C" w:rsidRDefault="00172162" w:rsidP="003C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руководитель Липецкого регионального отделения «Общество православных вра</w:t>
      </w:r>
      <w:r w:rsidR="004B3DAA">
        <w:rPr>
          <w:rFonts w:ascii="Times New Roman" w:hAnsi="Times New Roman" w:cs="Times New Roman"/>
          <w:sz w:val="28"/>
          <w:szCs w:val="28"/>
        </w:rPr>
        <w:t>чей»</w:t>
      </w:r>
    </w:p>
    <w:p w:rsidR="003C051C" w:rsidRDefault="003C051C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секретарь Совета общественных организаций по защите прав пациентов Липецкой области</w:t>
      </w:r>
    </w:p>
    <w:p w:rsidR="003C051C" w:rsidRDefault="003C051C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</w:p>
    <w:p w:rsidR="003C051C" w:rsidRDefault="003C051C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О.В. – директор ООО «Мастер-Медиа»</w:t>
      </w:r>
    </w:p>
    <w:p w:rsidR="003C051C" w:rsidRDefault="008370E7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Старых Ю.С. - </w:t>
      </w:r>
      <w:r w:rsidRPr="008370E7">
        <w:rPr>
          <w:rFonts w:ascii="Times New Roman" w:hAnsi="Times New Roman" w:cs="Times New Roman"/>
          <w:sz w:val="28"/>
          <w:szCs w:val="28"/>
        </w:rPr>
        <w:t>директор АНО «Центр поддержки и развития социально ориентированных некоммерческих организаций»</w:t>
      </w:r>
    </w:p>
    <w:p w:rsidR="008370E7" w:rsidRDefault="008370E7" w:rsidP="00837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- </w:t>
      </w:r>
      <w:r w:rsidRPr="008370E7">
        <w:rPr>
          <w:rFonts w:ascii="Times New Roman" w:hAnsi="Times New Roman" w:cs="Times New Roman"/>
          <w:sz w:val="28"/>
          <w:szCs w:val="28"/>
        </w:rPr>
        <w:t xml:space="preserve">руководитель регионального отделения общероссийской общественной организации инвалидов «Российская диабетическая ассоциация» по Липецкой </w:t>
      </w:r>
      <w:proofErr w:type="spellStart"/>
      <w:r w:rsidRPr="008370E7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</w:p>
    <w:p w:rsidR="008370E7" w:rsidRPr="008370E7" w:rsidRDefault="008370E7" w:rsidP="00837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- </w:t>
      </w:r>
      <w:r w:rsidRPr="003A4679">
        <w:rPr>
          <w:rFonts w:ascii="Times New Roman" w:hAnsi="Times New Roman" w:cs="Times New Roman"/>
        </w:rPr>
        <w:t xml:space="preserve">- </w:t>
      </w:r>
      <w:r w:rsidRPr="008370E7">
        <w:rPr>
          <w:rFonts w:ascii="Times New Roman" w:hAnsi="Times New Roman" w:cs="Times New Roman"/>
          <w:sz w:val="28"/>
          <w:szCs w:val="28"/>
        </w:rPr>
        <w:t xml:space="preserve">председатель Липецкого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</w:t>
      </w:r>
    </w:p>
    <w:p w:rsidR="008370E7" w:rsidRDefault="008370E7" w:rsidP="00837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E7">
        <w:rPr>
          <w:rFonts w:ascii="Times New Roman" w:hAnsi="Times New Roman" w:cs="Times New Roman"/>
          <w:sz w:val="28"/>
          <w:szCs w:val="28"/>
        </w:rPr>
        <w:t>(Областной Совет ветеранов)</w:t>
      </w:r>
    </w:p>
    <w:p w:rsidR="008370E7" w:rsidRDefault="008370E7" w:rsidP="00837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Котлярова Ю.В. председатель Липецкой областной общественной организации «Российский Союз Молодежи»</w:t>
      </w:r>
    </w:p>
    <w:p w:rsidR="00E96103" w:rsidRPr="00F524B6" w:rsidRDefault="008370E7" w:rsidP="00E9610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4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6103" w:rsidRPr="00F524B6"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proofErr w:type="spellStart"/>
      <w:r w:rsidR="00E96103" w:rsidRPr="00F524B6"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 w:rsidR="00E96103" w:rsidRPr="00F524B6">
        <w:rPr>
          <w:rFonts w:ascii="Times New Roman" w:hAnsi="Times New Roman" w:cs="Times New Roman"/>
          <w:sz w:val="28"/>
          <w:szCs w:val="28"/>
        </w:rPr>
        <w:t xml:space="preserve"> Ю.Ю., заместитель начальника управления здравоохранения Липецкой области:</w:t>
      </w:r>
    </w:p>
    <w:p w:rsidR="008370E7" w:rsidRDefault="008370E7" w:rsidP="00E9610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исполнения Федерального закона от 21.07.2014 №256-ФЗ «О внесении изменений в отдельные законодательные акты Российской Федерации по вопросам проведения независимой оценки качества услуг организациями в сфере культуры, социального обслуживания, охраны здоровья и образования» Советом общественных организаций</w:t>
      </w:r>
      <w:r w:rsidR="00E96103">
        <w:rPr>
          <w:rFonts w:ascii="Times New Roman" w:hAnsi="Times New Roman" w:cs="Times New Roman"/>
          <w:sz w:val="28"/>
          <w:szCs w:val="28"/>
        </w:rPr>
        <w:t xml:space="preserve"> по защите прав пациентов в Липецкой области определен перечень медицинских организаций, которые участвуют  в реализации программы государственных гарантий бесплатного оказания гражданам медицинской помощи</w:t>
      </w:r>
      <w:proofErr w:type="gramEnd"/>
      <w:r w:rsidR="00E96103">
        <w:rPr>
          <w:rFonts w:ascii="Times New Roman" w:hAnsi="Times New Roman" w:cs="Times New Roman"/>
          <w:sz w:val="28"/>
          <w:szCs w:val="28"/>
        </w:rPr>
        <w:t xml:space="preserve"> и в отношении </w:t>
      </w:r>
      <w:proofErr w:type="gramStart"/>
      <w:r w:rsidR="00E9610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96103">
        <w:rPr>
          <w:rFonts w:ascii="Times New Roman" w:hAnsi="Times New Roman" w:cs="Times New Roman"/>
          <w:sz w:val="28"/>
          <w:szCs w:val="28"/>
        </w:rPr>
        <w:t xml:space="preserve"> проводится независимая оценка в 2015 году.</w:t>
      </w:r>
    </w:p>
    <w:p w:rsidR="00E96103" w:rsidRDefault="00E96103" w:rsidP="00E9610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строгом соответствии с содержанием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 ст. 79.1 Федерального закона от 21.11.2011 №323 «Об основах охраны здоровья граждан в Российской Федерации» посредством аукциона  в электронной форме определена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 для сбора, обобщения и анализа информации о качестве оказания услуг для целей независимой оценки в 2015 году. Решением аукционной комиссии управления здравоохранения Липецкой области победителем аукциона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Медиа» Государственный контракт заключен 09.06.20105.</w:t>
      </w:r>
    </w:p>
    <w:p w:rsidR="00F524B6" w:rsidRDefault="00F524B6" w:rsidP="00E9610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03" w:rsidRDefault="00E96103" w:rsidP="00E9610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секретарь Совета:</w:t>
      </w:r>
    </w:p>
    <w:p w:rsidR="00E96103" w:rsidRDefault="00E96103" w:rsidP="00E9610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25.06.2015 года силами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срадствами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«Мастер Медиа» осуществлен сбор информации в ГУЗ «Липецкая областная клиническая больница», ГУЗ «Областная детская больница», ГУЗ «Липецкая городская поликлиника №7», ГУЗ «Липецкая районная больница». Осталось провести опросы в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больница». В совокупности по всем ЛПУ опрошено более 500 человек. Одновременно идет экспертная работа. Каждый ответ респондента подтверждается голосовым сопровождением</w:t>
      </w:r>
      <w:r w:rsidR="00F524B6">
        <w:rPr>
          <w:rFonts w:ascii="Times New Roman" w:hAnsi="Times New Roman" w:cs="Times New Roman"/>
          <w:sz w:val="28"/>
          <w:szCs w:val="28"/>
        </w:rPr>
        <w:t>, которое фиксируется на планшетный компьютер, тем самым, исключая процент искаженности данных.</w:t>
      </w:r>
    </w:p>
    <w:p w:rsidR="00F524B6" w:rsidRDefault="00F524B6" w:rsidP="00F524B6">
      <w:pPr>
        <w:jc w:val="both"/>
        <w:rPr>
          <w:rFonts w:ascii="Times New Roman" w:hAnsi="Times New Roman" w:cs="Times New Roman"/>
          <w:sz w:val="28"/>
          <w:szCs w:val="28"/>
        </w:rPr>
      </w:pPr>
      <w:r w:rsidRPr="00F524B6">
        <w:rPr>
          <w:rFonts w:ascii="Times New Roman" w:hAnsi="Times New Roman" w:cs="Times New Roman"/>
          <w:sz w:val="28"/>
          <w:szCs w:val="28"/>
        </w:rPr>
        <w:t xml:space="preserve">Далее с докладом </w:t>
      </w:r>
      <w:r w:rsidRPr="00F524B6">
        <w:rPr>
          <w:rFonts w:ascii="Times New Roman" w:hAnsi="Times New Roman" w:cs="Times New Roman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sz w:val="28"/>
          <w:szCs w:val="28"/>
        </w:rPr>
        <w:t xml:space="preserve">Орлов С.В., который </w:t>
      </w:r>
      <w:r w:rsidRPr="00F524B6">
        <w:rPr>
          <w:rFonts w:ascii="Times New Roman" w:hAnsi="Times New Roman" w:cs="Times New Roman"/>
          <w:sz w:val="28"/>
          <w:szCs w:val="28"/>
        </w:rPr>
        <w:t xml:space="preserve">поделился с членами Совета информацией об организации и проведении независимой оценки качества оказания медицинских услуг в ЛПУ Липецкой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Он рассказал, что рейтинг включает в себя пять ключевых блоков:</w:t>
      </w:r>
    </w:p>
    <w:p w:rsidR="00F524B6" w:rsidRDefault="00F524B6" w:rsidP="00F524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открытость и доступность информации о медицинской организации.</w:t>
      </w:r>
    </w:p>
    <w:p w:rsidR="00F524B6" w:rsidRDefault="00F524B6" w:rsidP="00F524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Показатели, характеризующие  комфортность условий предоставления медицинских услуг и доступность их получения.</w:t>
      </w:r>
    </w:p>
    <w:p w:rsidR="00F524B6" w:rsidRDefault="00F524B6" w:rsidP="00F524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доброжелательность, вежливость и компетентность работников медицинских организаций.</w:t>
      </w:r>
    </w:p>
    <w:p w:rsidR="00F524B6" w:rsidRDefault="00F524B6" w:rsidP="00F524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удовлетворенность оказанными услугами медицинской организации.</w:t>
      </w:r>
    </w:p>
    <w:p w:rsidR="00F524B6" w:rsidRDefault="00F524B6" w:rsidP="00F524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информации для построения рейтинга служат следующие источники:</w:t>
      </w:r>
    </w:p>
    <w:p w:rsidR="00F524B6" w:rsidRDefault="00F524B6" w:rsidP="00F524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</w:t>
      </w:r>
      <w:r w:rsidR="003E57E8">
        <w:rPr>
          <w:rFonts w:ascii="Times New Roman" w:hAnsi="Times New Roman" w:cs="Times New Roman"/>
          <w:sz w:val="28"/>
          <w:szCs w:val="28"/>
        </w:rPr>
        <w:t>тинг медицинской организации на официальном сайте для размещения информации о государственных и муниципальных учреждениях в сети интернет.</w:t>
      </w:r>
    </w:p>
    <w:p w:rsidR="003E57E8" w:rsidRDefault="003E57E8" w:rsidP="00F524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содержащаяся на сайте оцениваемого медицинского учреждения.</w:t>
      </w:r>
    </w:p>
    <w:p w:rsidR="003E57E8" w:rsidRDefault="003E57E8" w:rsidP="00F524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посетителей оцениваемого медицинского учреждения.</w:t>
      </w:r>
    </w:p>
    <w:p w:rsidR="003E57E8" w:rsidRDefault="003E57E8" w:rsidP="003E57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получения информации о показателях, необходимых для составлени</w:t>
      </w:r>
      <w:r w:rsidR="003D2455">
        <w:rPr>
          <w:rFonts w:ascii="Times New Roman" w:hAnsi="Times New Roman" w:cs="Times New Roman"/>
          <w:sz w:val="28"/>
          <w:szCs w:val="28"/>
        </w:rPr>
        <w:t>я рейтинга, посредством  опроса посетителей ЛПУ проводится опрос 150 пациентов данного учреждения (75 в стационаре и 75 в амбулатории).</w:t>
      </w:r>
    </w:p>
    <w:p w:rsidR="003D2455" w:rsidRDefault="003D2455" w:rsidP="003E57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отбора респондентов  для опроса: в случае присутствия достаточно большого числа пациентов, опрос проводится  с помощью случайного выбора. Опрашивается каждый третий  пациент. В случае низкой посещаемости ЛПУ осуществляется сплошной отбор респондентов  для опроса. </w:t>
      </w:r>
    </w:p>
    <w:p w:rsidR="003D2455" w:rsidRDefault="003D2455" w:rsidP="003E57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производится на электронных планшетах по утвержденной и согласованной анкете. В процессе опроса фиксируется: дата опроса, точка опроса, время начала, время окончания интервью, продолжительность интервью, а так же время ответа на каждый вопрос анкеты. Осуществляется полная аудиозапись каждого интервью.</w:t>
      </w:r>
    </w:p>
    <w:p w:rsidR="003D2455" w:rsidRDefault="003D2455" w:rsidP="003E57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данные, полученные после интервью, сохраняются в электронных таблицах и определяются на сервер, что препятствует возможности изменения данных полученных в ходе интервью.</w:t>
      </w:r>
    </w:p>
    <w:p w:rsidR="00D614E7" w:rsidRDefault="00D614E7" w:rsidP="003E57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4E7" w:rsidRPr="00F524B6" w:rsidRDefault="00D614E7" w:rsidP="003E57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F524B6" w:rsidRPr="008370E7" w:rsidRDefault="00F524B6" w:rsidP="00E9610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51C" w:rsidRDefault="003D2455" w:rsidP="00421BF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421B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1BF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21BF1">
        <w:rPr>
          <w:rFonts w:ascii="Times New Roman" w:hAnsi="Times New Roman" w:cs="Times New Roman"/>
          <w:sz w:val="28"/>
          <w:szCs w:val="28"/>
        </w:rPr>
        <w:t xml:space="preserve"> рассказала о кадровом состоянии в системе здравоохранения на современном этапе. </w:t>
      </w:r>
    </w:p>
    <w:p w:rsidR="00421BF1" w:rsidRDefault="00421BF1" w:rsidP="00421BF1">
      <w:pPr>
        <w:pStyle w:val="2"/>
        <w:shd w:val="clear" w:color="auto" w:fill="auto"/>
        <w:spacing w:before="0"/>
        <w:ind w:left="20" w:right="20" w:firstLine="700"/>
      </w:pPr>
      <w:r>
        <w:rPr>
          <w:color w:val="000000"/>
        </w:rPr>
        <w:lastRenderedPageBreak/>
        <w:t>На реализацию мероприятий кадровой подпрограммы в минувшем году из областного бюджета было израсходовано 82,3 млн. руб.</w:t>
      </w:r>
    </w:p>
    <w:p w:rsidR="00421BF1" w:rsidRDefault="00421BF1" w:rsidP="00421BF1">
      <w:pPr>
        <w:pStyle w:val="2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С целью повышения квалификации медицинских кадров в Липецкой области действует эффективная система профессионального обучения, обеспечивающая повышение квалификации всех врачей и средних медработников. </w:t>
      </w:r>
      <w:proofErr w:type="gramStart"/>
      <w:r>
        <w:rPr>
          <w:color w:val="000000"/>
        </w:rPr>
        <w:t>Названная</w:t>
      </w:r>
      <w:proofErr w:type="gramEnd"/>
      <w:r>
        <w:rPr>
          <w:color w:val="000000"/>
        </w:rPr>
        <w:t xml:space="preserve"> систем^ включает в себя профессиональную подготовку и переподготовку кадров, направление работников на учебу в различные учебные заведения и стажировку в передовых клинических центрах, обучение руководителей различного ранга передовым методам и формам организации медицинской помощи.</w:t>
      </w:r>
    </w:p>
    <w:p w:rsidR="00421BF1" w:rsidRPr="00421BF1" w:rsidRDefault="00421BF1" w:rsidP="00421BF1">
      <w:pPr>
        <w:pStyle w:val="2"/>
        <w:shd w:val="clear" w:color="auto" w:fill="auto"/>
        <w:spacing w:before="0" w:after="300"/>
        <w:ind w:left="20" w:right="20"/>
        <w:rPr>
          <w:color w:val="000000"/>
          <w:lang w:eastAsia="ru-RU"/>
        </w:rPr>
      </w:pPr>
      <w:r>
        <w:rPr>
          <w:color w:val="000000"/>
        </w:rPr>
        <w:t>Последипломное образование медработников, занятых в государственных учреждениях здравоохранения области, финансируется за счет средств областного бюджета. На дополнительное профессиональное образование медицинских и фармацевтических работников с высшим образованием в прошлом</w:t>
      </w:r>
      <w:r>
        <w:rPr>
          <w:color w:val="000000"/>
        </w:rPr>
        <w:t xml:space="preserve"> </w:t>
      </w:r>
      <w:r w:rsidRPr="00421BF1">
        <w:rPr>
          <w:color w:val="000000"/>
          <w:lang w:eastAsia="ru-RU"/>
        </w:rPr>
        <w:t xml:space="preserve">году было израсходовано около 7,0 </w:t>
      </w:r>
      <w:proofErr w:type="spellStart"/>
      <w:r w:rsidRPr="00421BF1">
        <w:rPr>
          <w:color w:val="000000"/>
          <w:lang w:eastAsia="ru-RU"/>
        </w:rPr>
        <w:t>млн</w:t>
      </w:r>
      <w:proofErr w:type="gramStart"/>
      <w:r w:rsidRPr="00421BF1">
        <w:rPr>
          <w:color w:val="000000"/>
          <w:lang w:eastAsia="ru-RU"/>
        </w:rPr>
        <w:t>.р</w:t>
      </w:r>
      <w:proofErr w:type="gramEnd"/>
      <w:r w:rsidRPr="00421BF1">
        <w:rPr>
          <w:color w:val="000000"/>
          <w:lang w:eastAsia="ru-RU"/>
        </w:rPr>
        <w:t>уб</w:t>
      </w:r>
      <w:proofErr w:type="spellEnd"/>
      <w:r w:rsidRPr="00421BF1">
        <w:rPr>
          <w:color w:val="000000"/>
          <w:lang w:eastAsia="ru-RU"/>
        </w:rPr>
        <w:t>., что позволило повысить квалификацию 1475 врачам. 2180 средних медицинских работников были обучены в липецком Центре последипломного образования в рамках сформированного государственного задания.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Для повышения эффективности образовательного процесса в Центре последипломного образования с 2009 года успешно применяется дистанционное обучение с использованием </w:t>
      </w:r>
      <w:proofErr w:type="gram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современных</w:t>
      </w:r>
      <w:proofErr w:type="gram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val="en-US" w:eastAsia="ru-RU"/>
        </w:rPr>
        <w:t>IT</w:t>
      </w: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-технологий. С этой целью создан региональный </w:t>
      </w:r>
      <w:proofErr w:type="spell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телеобучающий</w:t>
      </w:r>
      <w:proofErr w:type="spell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центр, связанный телекоммуникационными каналами с ведущими клиниками Москвы, Екатеринбурга, Воронежа, телемедицинскими центрами медицинских организаций области.</w:t>
      </w:r>
    </w:p>
    <w:p w:rsidR="00421BF1" w:rsidRPr="00421BF1" w:rsidRDefault="00421BF1" w:rsidP="00421BF1">
      <w:pPr>
        <w:widowControl w:val="0"/>
        <w:spacing w:after="30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По итогам прошедшего года были обучены с использованием дистанционных технологий 1560 медицинских работников.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Для повышения уровня мотивации молодых врачей, закончивших интернатуру или ординатуру, к возвращению в учреждения здравоохранения, направивших их на обучение, областным законодательством предусмотрены ежемесячные стипендии в размере 5000 рублей интернам и ординаторам, обучающимся в рамках целевого приема.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Региональной программой «Кадровое обеспечение системы здравоохранения» предусмотрены мероприятия по </w:t>
      </w:r>
      <w:proofErr w:type="spell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довузовской</w:t>
      </w:r>
      <w:proofErr w:type="spell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профориентации школьников на медицинские специальности.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 целью оказания методической поддержки учащимся </w:t>
      </w: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lastRenderedPageBreak/>
        <w:t>общеобразовательных школ в процессе выбора медицинской специальности, государственными медицинскими организациями области разработаны планы работы по профориентации учащихся общеобразовательных школ. Взаимодействие медицинских организаций и школ осуществляется по территориальному принципу.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 Липецкой области проводится большая работа по направлению молодежи области для поступления в медицинские высшие учебные заведения по целевому набору. В 2014 году число граждан Липецкой области, направленных на целевую подготовку по программам высшего медицинского образования, составило 99 человек.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 настоящее время в отраслевых ВУЗах в рамках целевого приема учатся 622 студента. Областным законодательством установлена мера социальной поддержки студентов образовательных организаций высшего образования, заключивших договор о целевом обучении, согласно которой ежемесячно предоставляется социальная выплата в размере академической стипендии.</w:t>
      </w:r>
    </w:p>
    <w:p w:rsidR="00421BF1" w:rsidRPr="00421BF1" w:rsidRDefault="00421BF1" w:rsidP="00421BF1">
      <w:pPr>
        <w:pStyle w:val="2"/>
        <w:shd w:val="clear" w:color="auto" w:fill="auto"/>
        <w:spacing w:before="0"/>
        <w:ind w:left="20" w:right="20"/>
        <w:rPr>
          <w:color w:val="000000"/>
          <w:lang w:eastAsia="ru-RU"/>
        </w:rPr>
      </w:pPr>
      <w:r w:rsidRPr="00421BF1">
        <w:rPr>
          <w:color w:val="000000"/>
          <w:lang w:eastAsia="ru-RU"/>
        </w:rPr>
        <w:t>Подготовка специалистов со средним медицинским образованием для медицинских организаций области осуществляется в соответствии с потребностью медицинских</w:t>
      </w:r>
      <w:r>
        <w:rPr>
          <w:color w:val="000000"/>
          <w:lang w:eastAsia="ru-RU"/>
        </w:rPr>
        <w:t xml:space="preserve"> </w:t>
      </w:r>
      <w:r w:rsidRPr="00421BF1">
        <w:rPr>
          <w:color w:val="000000"/>
          <w:lang w:eastAsia="ru-RU"/>
        </w:rPr>
        <w:t xml:space="preserve">организаций региона. Управлением здравоохранения области ежегодно формируется государственное задание для вышеуказанных учебных заведений. В настоящее время в липецких </w:t>
      </w:r>
      <w:proofErr w:type="spellStart"/>
      <w:r w:rsidRPr="00421BF1">
        <w:rPr>
          <w:color w:val="000000"/>
          <w:lang w:eastAsia="ru-RU"/>
        </w:rPr>
        <w:t>ссузах</w:t>
      </w:r>
      <w:proofErr w:type="spellEnd"/>
      <w:r w:rsidRPr="00421BF1">
        <w:rPr>
          <w:color w:val="000000"/>
          <w:lang w:eastAsia="ru-RU"/>
        </w:rPr>
        <w:t xml:space="preserve"> обучаются 1200 студентов.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По инициативе управления здравоохранения Липецкой области в прошлом году областным законодательством была утверждена новая мера социальной поддержки средних медработников, предусматривающая единовременные выплаты в размере 50 </w:t>
      </w:r>
      <w:proofErr w:type="spell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тыс</w:t>
      </w:r>
      <w:proofErr w:type="gram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.р</w:t>
      </w:r>
      <w:proofErr w:type="gram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уб</w:t>
      </w:r>
      <w:proofErr w:type="spell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. выпускникам профессиональных образовательных организаций, трудоустроившимся на должности средних медицинских работников фельдшерско-акушерских пунктов и фельдшеров скорой медицинской помощи государственных медицинских организаций.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Действенной мерой, направленной на привлечение и закрепление молодых врачей в отрасли являются единовременные компенсационные выплаты в соответствии с Федеральным законом от 29.11.2010 № Э26-ФЗ «Об обязательном медицинском страховании в Российской Федерации», или «Программа «Земский доктор». В прошлом году были осуществлены единовременные компенсационные выплаты в размере 1 млн. рублей 44 врачам, прибывшим после окончания образовательного учреждения высшего профессионального образования на работу в сельский населенный пункт или прибывшим из другого населенного </w:t>
      </w: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lastRenderedPageBreak/>
        <w:t>пункта.</w:t>
      </w:r>
    </w:p>
    <w:p w:rsidR="00421BF1" w:rsidRPr="00421BF1" w:rsidRDefault="00421BF1" w:rsidP="00421BF1">
      <w:pPr>
        <w:pStyle w:val="2"/>
        <w:shd w:val="clear" w:color="auto" w:fill="auto"/>
        <w:spacing w:before="0" w:line="379" w:lineRule="exact"/>
        <w:ind w:left="20" w:right="20"/>
        <w:rPr>
          <w:color w:val="000000"/>
          <w:lang w:eastAsia="ru-RU"/>
        </w:rPr>
      </w:pPr>
      <w:r w:rsidRPr="00421BF1">
        <w:rPr>
          <w:color w:val="000000"/>
          <w:lang w:eastAsia="ru-RU"/>
        </w:rPr>
        <w:t>За счет средств областного бюджета впервые трудоустраивающимся врачам в государственные медицинские</w:t>
      </w:r>
      <w:r>
        <w:rPr>
          <w:color w:val="000000"/>
          <w:lang w:eastAsia="ru-RU"/>
        </w:rPr>
        <w:t xml:space="preserve"> </w:t>
      </w:r>
      <w:r w:rsidRPr="00421BF1">
        <w:rPr>
          <w:color w:val="000000"/>
          <w:lang w:eastAsia="ru-RU"/>
        </w:rPr>
        <w:t xml:space="preserve">организации положены единовременные компенсационные выплаты от 100,0 до 200,0 </w:t>
      </w:r>
      <w:proofErr w:type="spellStart"/>
      <w:r w:rsidRPr="00421BF1">
        <w:rPr>
          <w:color w:val="000000"/>
          <w:lang w:eastAsia="ru-RU"/>
        </w:rPr>
        <w:t>тыс</w:t>
      </w:r>
      <w:proofErr w:type="gramStart"/>
      <w:r w:rsidRPr="00421BF1">
        <w:rPr>
          <w:color w:val="000000"/>
          <w:lang w:eastAsia="ru-RU"/>
        </w:rPr>
        <w:t>.р</w:t>
      </w:r>
      <w:proofErr w:type="gramEnd"/>
      <w:r w:rsidRPr="00421BF1">
        <w:rPr>
          <w:color w:val="000000"/>
          <w:lang w:eastAsia="ru-RU"/>
        </w:rPr>
        <w:t>уб</w:t>
      </w:r>
      <w:proofErr w:type="spellEnd"/>
      <w:r w:rsidRPr="00421BF1">
        <w:rPr>
          <w:color w:val="000000"/>
          <w:lang w:eastAsia="ru-RU"/>
        </w:rPr>
        <w:t>.</w:t>
      </w:r>
    </w:p>
    <w:p w:rsidR="00421BF1" w:rsidRPr="00421BF1" w:rsidRDefault="00421BF1" w:rsidP="00421BF1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Не менее эффективной мерой социальной поддержки медицинских работников является решение жилищного вопроса. В 2014 году для врачей за счет средств консолидированного бюджета области приобретено 15 квартир.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Областным законодательством предусмотрена мера социальной поддержки в виде предоставления выплаты на приобретение или строительство жилья врачам государственных учреждений здравоохранения, работающим по наиболее дефицитным специальностям. За прошедший год таким правом воспользовались 23 человека, получив социальные выплаты в суммовом выражении в 7,5 </w:t>
      </w:r>
      <w:proofErr w:type="spell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млн</w:t>
      </w:r>
      <w:proofErr w:type="gram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.р</w:t>
      </w:r>
      <w:proofErr w:type="gram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уб</w:t>
      </w:r>
      <w:proofErr w:type="spell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 дополнении к перечисленным мерам поддержки врачам государственных медицинских организаций области, расположенных в сельской местности, врачам и фельдшерам скорой медицинской помощи предоставляется ежемесячная денежная компенсация за наем жилых помещений. Кроме того, медработникам, занятым в районном здравоохранении, компенсируются затраты по оплате жилищно-коммунальных услуг.</w:t>
      </w:r>
    </w:p>
    <w:p w:rsidR="00421BF1" w:rsidRPr="00421BF1" w:rsidRDefault="00421BF1" w:rsidP="00421BF1">
      <w:pPr>
        <w:widowControl w:val="0"/>
        <w:spacing w:after="30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 целью повышения престижа профессии врача и медсестры областным законодательством предусмотрены поощрительные премии в сфере здравоохранения в размере до 250,0 </w:t>
      </w:r>
      <w:proofErr w:type="spell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тыс</w:t>
      </w:r>
      <w:proofErr w:type="gramStart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.р</w:t>
      </w:r>
      <w:proofErr w:type="gram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уб</w:t>
      </w:r>
      <w:proofErr w:type="spellEnd"/>
      <w:r w:rsidRPr="00421BF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.</w:t>
      </w:r>
    </w:p>
    <w:p w:rsidR="00D614E7" w:rsidRDefault="00D614E7" w:rsidP="00D614E7">
      <w:pPr>
        <w:widowControl w:val="0"/>
        <w:spacing w:after="373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D614E7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Результатом реализации государственной кадровой политики в здравоохранении Липецкой области стал рост обеспеченности медицинскими кадрами. Только за один 2014 год в региональное здравоохранение были привлечены 108 молодых специалистов, в том числе 67 врачей для работы в медицинских организациях, расположенных в сельской местности. Укомплектованность врачами, оказывающими первичную медик</w:t>
      </w:r>
      <w:proofErr w:type="gramStart"/>
      <w:r w:rsidRPr="00D614E7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о-</w:t>
      </w:r>
      <w:proofErr w:type="gramEnd"/>
      <w:r w:rsidRPr="00D614E7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санитарную помощь, составила по области 90,4 % при коэффициенте совместительства - 1,2, средним медицинским персоналом - 92,7 %, при коэффициенте совместительства - 1,1.</w:t>
      </w:r>
    </w:p>
    <w:p w:rsidR="00D614E7" w:rsidRDefault="00D614E7" w:rsidP="00D614E7">
      <w:pPr>
        <w:widowControl w:val="0"/>
        <w:spacing w:after="373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обсуждении вопроса приняли участие: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Шуршуков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Ю.Ю.,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Рощупкин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Л.Н.</w:t>
      </w:r>
    </w:p>
    <w:p w:rsidR="00D614E7" w:rsidRDefault="00D614E7" w:rsidP="00D614E7">
      <w:pPr>
        <w:pStyle w:val="a3"/>
        <w:widowControl w:val="0"/>
        <w:numPr>
          <w:ilvl w:val="0"/>
          <w:numId w:val="3"/>
        </w:numPr>
        <w:spacing w:after="373" w:line="365" w:lineRule="exact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lastRenderedPageBreak/>
        <w:t>По третьему вопросу велось обсуждение дальнейших действий Совета общественных организаций по защите прав пациентов Липецкой области в 2015 году.</w:t>
      </w:r>
    </w:p>
    <w:p w:rsidR="00D614E7" w:rsidRDefault="00D614E7" w:rsidP="00D614E7">
      <w:pPr>
        <w:pStyle w:val="a3"/>
        <w:widowControl w:val="0"/>
        <w:spacing w:after="373" w:line="365" w:lineRule="exact"/>
        <w:ind w:left="567"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D614E7" w:rsidRDefault="00D614E7" w:rsidP="00D614E7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Секретарь Совета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D614E7" w:rsidRPr="00D614E7" w:rsidRDefault="00D614E7" w:rsidP="00D614E7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Гокова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Е.И.</w:t>
      </w: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21BF1" w:rsidRPr="00421BF1" w:rsidRDefault="00421BF1" w:rsidP="00421BF1">
      <w:pPr>
        <w:widowControl w:val="0"/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21BF1" w:rsidRDefault="00421BF1" w:rsidP="00421BF1">
      <w:pPr>
        <w:pStyle w:val="2"/>
        <w:shd w:val="clear" w:color="auto" w:fill="auto"/>
        <w:spacing w:before="0"/>
        <w:ind w:left="20" w:right="20" w:firstLine="700"/>
      </w:pPr>
    </w:p>
    <w:p w:rsidR="00421BF1" w:rsidRDefault="00421BF1" w:rsidP="00421BF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3DAA" w:rsidRPr="00023F05" w:rsidRDefault="004B3DAA" w:rsidP="002A22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3DAA" w:rsidRPr="0002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8"/>
    <w:rsid w:val="00023F05"/>
    <w:rsid w:val="00172162"/>
    <w:rsid w:val="002A2273"/>
    <w:rsid w:val="003C051C"/>
    <w:rsid w:val="003D2455"/>
    <w:rsid w:val="003E57E8"/>
    <w:rsid w:val="00421BF1"/>
    <w:rsid w:val="004B3DAA"/>
    <w:rsid w:val="00613D48"/>
    <w:rsid w:val="006E4256"/>
    <w:rsid w:val="008370E7"/>
    <w:rsid w:val="008532E7"/>
    <w:rsid w:val="00AD7068"/>
    <w:rsid w:val="00D614E7"/>
    <w:rsid w:val="00DF50D4"/>
    <w:rsid w:val="00E96103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2</cp:revision>
  <cp:lastPrinted>2015-06-26T07:57:00Z</cp:lastPrinted>
  <dcterms:created xsi:type="dcterms:W3CDTF">2015-06-26T10:59:00Z</dcterms:created>
  <dcterms:modified xsi:type="dcterms:W3CDTF">2015-06-26T10:59:00Z</dcterms:modified>
</cp:coreProperties>
</file>