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EA293A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EA293A">
        <w:rPr>
          <w:rFonts w:ascii="Times New Roman" w:hAnsi="Times New Roman" w:cs="Times New Roman"/>
        </w:rPr>
        <w:br/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EA293A">
        <w:rPr>
          <w:rFonts w:ascii="Times New Roman" w:hAnsi="Times New Roman" w:cs="Times New Roman"/>
          <w:b/>
          <w:bCs/>
        </w:rPr>
        <w:t>АДМИНИСТРАЦИЯ ЛИПЕЦКОЙ ОБЛАСТИ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293A">
        <w:rPr>
          <w:rFonts w:ascii="Times New Roman" w:hAnsi="Times New Roman" w:cs="Times New Roman"/>
          <w:b/>
          <w:bCs/>
        </w:rPr>
        <w:t>ПОСТАНОВЛЕНИЕ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293A">
        <w:rPr>
          <w:rFonts w:ascii="Times New Roman" w:hAnsi="Times New Roman" w:cs="Times New Roman"/>
          <w:b/>
          <w:bCs/>
        </w:rPr>
        <w:t>от 28 февраля 2013 г. N 103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293A">
        <w:rPr>
          <w:rFonts w:ascii="Times New Roman" w:hAnsi="Times New Roman" w:cs="Times New Roman"/>
          <w:b/>
          <w:bCs/>
        </w:rPr>
        <w:t>ОБ УТВЕРЖДЕНИИ ПЛАНА МЕРОПРИЯТИЙ ("ДОРОЖНОЙ КАРТЫ")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293A">
        <w:rPr>
          <w:rFonts w:ascii="Times New Roman" w:hAnsi="Times New Roman" w:cs="Times New Roman"/>
          <w:b/>
          <w:bCs/>
        </w:rPr>
        <w:t>"ИЗМЕНЕНИЯ В ОТРАСЛЯХ СОЦИАЛЬНОЙ СФЕРЫ, НАПРАВЛЕННЫЕ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293A">
        <w:rPr>
          <w:rFonts w:ascii="Times New Roman" w:hAnsi="Times New Roman" w:cs="Times New Roman"/>
          <w:b/>
          <w:bCs/>
        </w:rPr>
        <w:t>НА ПОВЫШЕНИЕ ЭФФЕКТИВНОСТИ ЗДРАВООХРАНЕНИЯ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293A">
        <w:rPr>
          <w:rFonts w:ascii="Times New Roman" w:hAnsi="Times New Roman" w:cs="Times New Roman"/>
          <w:b/>
          <w:bCs/>
        </w:rPr>
        <w:t>В ЛИПЕЦКОЙ ОБЛАСТИ"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(в ред. постановлений администрации Липецкой области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от 23.07.2013 </w:t>
      </w:r>
      <w:hyperlink r:id="rId5" w:history="1">
        <w:r w:rsidRPr="00EA293A">
          <w:rPr>
            <w:rFonts w:ascii="Times New Roman" w:hAnsi="Times New Roman" w:cs="Times New Roman"/>
            <w:color w:val="0000FF"/>
          </w:rPr>
          <w:t>N 340</w:t>
        </w:r>
      </w:hyperlink>
      <w:r w:rsidRPr="00EA293A">
        <w:rPr>
          <w:rFonts w:ascii="Times New Roman" w:hAnsi="Times New Roman" w:cs="Times New Roman"/>
        </w:rPr>
        <w:t xml:space="preserve">, от 03.02.2014 </w:t>
      </w:r>
      <w:hyperlink r:id="rId6" w:history="1">
        <w:r w:rsidRPr="00EA293A">
          <w:rPr>
            <w:rFonts w:ascii="Times New Roman" w:hAnsi="Times New Roman" w:cs="Times New Roman"/>
            <w:color w:val="0000FF"/>
          </w:rPr>
          <w:t>N 45</w:t>
        </w:r>
      </w:hyperlink>
      <w:r w:rsidRPr="00EA293A">
        <w:rPr>
          <w:rFonts w:ascii="Times New Roman" w:hAnsi="Times New Roman" w:cs="Times New Roman"/>
        </w:rPr>
        <w:t>,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от 16.06.2014 </w:t>
      </w:r>
      <w:hyperlink r:id="rId7" w:history="1">
        <w:r w:rsidRPr="00EA293A">
          <w:rPr>
            <w:rFonts w:ascii="Times New Roman" w:hAnsi="Times New Roman" w:cs="Times New Roman"/>
            <w:color w:val="0000FF"/>
          </w:rPr>
          <w:t>N 255</w:t>
        </w:r>
      </w:hyperlink>
      <w:r w:rsidRPr="00EA293A">
        <w:rPr>
          <w:rFonts w:ascii="Times New Roman" w:hAnsi="Times New Roman" w:cs="Times New Roman"/>
        </w:rPr>
        <w:t>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EA293A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EA293A">
        <w:rPr>
          <w:rFonts w:ascii="Times New Roman" w:hAnsi="Times New Roman" w:cs="Times New Roman"/>
        </w:rPr>
        <w:t xml:space="preserve"> Правительства Российской Федерации от 28 декабря 2012 года N 2599-р администрация Липецкой области постановляет: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Утвердить </w:t>
      </w:r>
      <w:hyperlink w:anchor="Par36" w:history="1">
        <w:r w:rsidRPr="00EA293A">
          <w:rPr>
            <w:rFonts w:ascii="Times New Roman" w:hAnsi="Times New Roman" w:cs="Times New Roman"/>
            <w:color w:val="0000FF"/>
          </w:rPr>
          <w:t>план</w:t>
        </w:r>
      </w:hyperlink>
      <w:r w:rsidRPr="00EA293A">
        <w:rPr>
          <w:rFonts w:ascii="Times New Roman" w:hAnsi="Times New Roman" w:cs="Times New Roman"/>
        </w:rPr>
        <w:t xml:space="preserve"> мероприятий ("дорожную карту") "Изменения в отраслях социальной сферы, направленные на повышение эффективности здравоохранения в Липецкой области".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Глава администрации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Липецкой области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О.П.КОРОЛЕВ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6"/>
      <w:bookmarkEnd w:id="1"/>
      <w:r w:rsidRPr="00EA293A">
        <w:rPr>
          <w:rFonts w:ascii="Times New Roman" w:hAnsi="Times New Roman" w:cs="Times New Roman"/>
        </w:rPr>
        <w:t>Приложение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к постановлению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администрации Липецкой области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"Об утверждении плана мероприятий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("дорожной карты") "Изменения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отраслях социальной сферы,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направленные</w:t>
      </w:r>
      <w:proofErr w:type="gramEnd"/>
      <w:r w:rsidRPr="00EA293A">
        <w:rPr>
          <w:rFonts w:ascii="Times New Roman" w:hAnsi="Times New Roman" w:cs="Times New Roman"/>
        </w:rPr>
        <w:t xml:space="preserve"> на повышение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эффективности здравоохранения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Липецкой области"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6"/>
      <w:bookmarkEnd w:id="2"/>
      <w:r w:rsidRPr="00EA293A">
        <w:rPr>
          <w:rFonts w:ascii="Times New Roman" w:hAnsi="Times New Roman" w:cs="Times New Roman"/>
          <w:b/>
          <w:bCs/>
        </w:rPr>
        <w:t>ПЛАН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293A">
        <w:rPr>
          <w:rFonts w:ascii="Times New Roman" w:hAnsi="Times New Roman" w:cs="Times New Roman"/>
          <w:b/>
          <w:bCs/>
        </w:rPr>
        <w:t>МЕРОПРИЯТИЙ ("ДОРОЖНАЯ КАРТА") "ИЗМЕНЕНИЯ В ОТРАСЛЯХ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293A">
        <w:rPr>
          <w:rFonts w:ascii="Times New Roman" w:hAnsi="Times New Roman" w:cs="Times New Roman"/>
          <w:b/>
          <w:bCs/>
        </w:rPr>
        <w:t>СОЦИАЛЬНОЙ СФЕРЫ, НАПРАВЛЕННЫЕ НА ПОВЫШЕНИЕ ЭФФЕКТИВНОСТИ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293A">
        <w:rPr>
          <w:rFonts w:ascii="Times New Roman" w:hAnsi="Times New Roman" w:cs="Times New Roman"/>
          <w:b/>
          <w:bCs/>
        </w:rPr>
        <w:t>ЗДРАВООХРАНЕНИЯ В ЛИПЕЦКОЙ ОБЛАСТИ"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(в ред. постановлений администрации Липецкой области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от 23.07.2013 </w:t>
      </w:r>
      <w:hyperlink r:id="rId9" w:history="1">
        <w:r w:rsidRPr="00EA293A">
          <w:rPr>
            <w:rFonts w:ascii="Times New Roman" w:hAnsi="Times New Roman" w:cs="Times New Roman"/>
            <w:color w:val="0000FF"/>
          </w:rPr>
          <w:t>N 340</w:t>
        </w:r>
      </w:hyperlink>
      <w:r w:rsidRPr="00EA293A">
        <w:rPr>
          <w:rFonts w:ascii="Times New Roman" w:hAnsi="Times New Roman" w:cs="Times New Roman"/>
        </w:rPr>
        <w:t xml:space="preserve">, от 03.02.2014 </w:t>
      </w:r>
      <w:hyperlink r:id="rId10" w:history="1">
        <w:r w:rsidRPr="00EA293A">
          <w:rPr>
            <w:rFonts w:ascii="Times New Roman" w:hAnsi="Times New Roman" w:cs="Times New Roman"/>
            <w:color w:val="0000FF"/>
          </w:rPr>
          <w:t>N 45</w:t>
        </w:r>
      </w:hyperlink>
      <w:r w:rsidRPr="00EA293A">
        <w:rPr>
          <w:rFonts w:ascii="Times New Roman" w:hAnsi="Times New Roman" w:cs="Times New Roman"/>
        </w:rPr>
        <w:t>,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от 16.06.2014 </w:t>
      </w:r>
      <w:hyperlink r:id="rId11" w:history="1">
        <w:r w:rsidRPr="00EA293A">
          <w:rPr>
            <w:rFonts w:ascii="Times New Roman" w:hAnsi="Times New Roman" w:cs="Times New Roman"/>
            <w:color w:val="0000FF"/>
          </w:rPr>
          <w:t>N 255</w:t>
        </w:r>
      </w:hyperlink>
      <w:r w:rsidRPr="00EA293A">
        <w:rPr>
          <w:rFonts w:ascii="Times New Roman" w:hAnsi="Times New Roman" w:cs="Times New Roman"/>
        </w:rPr>
        <w:t>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5"/>
      <w:bookmarkEnd w:id="3"/>
      <w:r w:rsidRPr="00EA293A">
        <w:rPr>
          <w:rFonts w:ascii="Times New Roman" w:hAnsi="Times New Roman" w:cs="Times New Roman"/>
        </w:rPr>
        <w:t>I. Общее описание "дорожной карты"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Целью "дорожной карты" "Изменения в отраслях социальной сферы, направленные на повышение эффективности здравоохранения в Липецкой области" (далее - "дорожная карта") является повышение качества медицинской помощи на основе повышения эффективности деятельности медицинских организаций и их работников.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" w:name="Par49"/>
      <w:bookmarkEnd w:id="4"/>
      <w:r w:rsidRPr="00EA293A">
        <w:rPr>
          <w:rFonts w:ascii="Times New Roman" w:hAnsi="Times New Roman" w:cs="Times New Roman"/>
        </w:rPr>
        <w:t>Анализ медико-демографической ситуации в Липецкой области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Численность постоянного населения Липецкой области на 1 января 2012 года составила 1165,9 тыс. человек, сократившись с 2005 года на 24,0 тыс. человек, или 2,0%. Численность населения трудоспособного возраста уменьшилась за анализируемый период на 4,5% (с 724496 до 692011 чел.), подростков (15 - 17 лет) - на 39,5% (с 56794 до 34336 чел.), детского населения (0 - 14 лет) - на 0,2% (с 167322 до</w:t>
      </w:r>
      <w:proofErr w:type="gramEnd"/>
      <w:r w:rsidRPr="00EA293A">
        <w:rPr>
          <w:rFonts w:ascii="Times New Roman" w:hAnsi="Times New Roman" w:cs="Times New Roman"/>
        </w:rPr>
        <w:t xml:space="preserve"> </w:t>
      </w:r>
      <w:proofErr w:type="gramStart"/>
      <w:r w:rsidRPr="00EA293A">
        <w:rPr>
          <w:rFonts w:ascii="Times New Roman" w:hAnsi="Times New Roman" w:cs="Times New Roman"/>
        </w:rPr>
        <w:t>167045 чел.).</w:t>
      </w:r>
      <w:proofErr w:type="gramEnd"/>
      <w:r w:rsidRPr="00EA293A">
        <w:rPr>
          <w:rFonts w:ascii="Times New Roman" w:hAnsi="Times New Roman" w:cs="Times New Roman"/>
        </w:rPr>
        <w:t xml:space="preserve"> В возрастной структуре населения области лица младше трудоспособного возраста составляют 15,2%, трудоспособное население - 59,4%, старше трудоспособного возраста - 25,4%. Соотношение мужчин и женщин: 1/1,2.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Уровень рождаемости в 2012 году по сравнению с 2005 годом вырос на 24,7% (с 9,3 до 11,6 </w:t>
      </w:r>
      <w:proofErr w:type="gramStart"/>
      <w:r w:rsidRPr="00EA293A">
        <w:rPr>
          <w:rFonts w:ascii="Times New Roman" w:hAnsi="Times New Roman" w:cs="Times New Roman"/>
        </w:rPr>
        <w:t>на</w:t>
      </w:r>
      <w:proofErr w:type="gramEnd"/>
      <w:r w:rsidRPr="00EA293A">
        <w:rPr>
          <w:rFonts w:ascii="Times New Roman" w:hAnsi="Times New Roman" w:cs="Times New Roman"/>
        </w:rPr>
        <w:t xml:space="preserve"> 1000 </w:t>
      </w:r>
      <w:proofErr w:type="gramStart"/>
      <w:r w:rsidRPr="00EA293A">
        <w:rPr>
          <w:rFonts w:ascii="Times New Roman" w:hAnsi="Times New Roman" w:cs="Times New Roman"/>
        </w:rPr>
        <w:t>чел</w:t>
      </w:r>
      <w:proofErr w:type="gramEnd"/>
      <w:r w:rsidRPr="00EA293A">
        <w:rPr>
          <w:rFonts w:ascii="Times New Roman" w:hAnsi="Times New Roman" w:cs="Times New Roman"/>
        </w:rPr>
        <w:t xml:space="preserve">. населения). Прирост рождаемости уменьшился соответственно периодам. </w:t>
      </w:r>
      <w:proofErr w:type="gramStart"/>
      <w:r w:rsidRPr="00EA293A">
        <w:rPr>
          <w:rFonts w:ascii="Times New Roman" w:hAnsi="Times New Roman" w:cs="Times New Roman"/>
        </w:rPr>
        <w:t>Если с 2005 года по 2008 год ее среднегодовое увеличение составляло 5%, то за период с 2008 года по 2009 год - 1%. Динамика показателя в 2009 - 2010 годах отсутствовала, с 2010 года по 2011 год регистрировалось снижение на 1,8%, с 2011 года по 2012 год - рост на 6,4%. Данное обстоятельство связано с уменьшением количества женщин фертильного возраста (в 2005 году</w:t>
      </w:r>
      <w:proofErr w:type="gramEnd"/>
      <w:r w:rsidRPr="00EA293A">
        <w:rPr>
          <w:rFonts w:ascii="Times New Roman" w:hAnsi="Times New Roman" w:cs="Times New Roman"/>
        </w:rPr>
        <w:t xml:space="preserve"> - </w:t>
      </w:r>
      <w:proofErr w:type="gramStart"/>
      <w:r w:rsidRPr="00EA293A">
        <w:rPr>
          <w:rFonts w:ascii="Times New Roman" w:hAnsi="Times New Roman" w:cs="Times New Roman"/>
        </w:rPr>
        <w:t>318,8 тыс. чел., в 2012 году - 285,0 тыс. чел.).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Уровень смертности за период с 2005 года по 2012 год снизился на 7,8% (с 1794,2 до 1530,0 на 100 тыс. нас.). </w:t>
      </w:r>
      <w:proofErr w:type="gramStart"/>
      <w:r w:rsidRPr="00EA293A">
        <w:rPr>
          <w:rFonts w:ascii="Times New Roman" w:hAnsi="Times New Roman" w:cs="Times New Roman"/>
        </w:rPr>
        <w:t>Смертность населения сократилась за счет уменьшения случаев смерти от болезней системы кровообращения - на 26,9% (с 1188,1 до 868,0 на 100 тыс. нас.), от внешних причин - на 30,5% (с 207,6 до 149,9 на 100 тыс. нас.), от болезней дыхания - на 28,6% (с 65,0 до 46,4 на 100 тыс. нас.), от инфекционных и паразитарных болезней - на 40,3% (с 13,4 до 8,0 на</w:t>
      </w:r>
      <w:proofErr w:type="gramEnd"/>
      <w:r w:rsidRPr="00EA293A">
        <w:rPr>
          <w:rFonts w:ascii="Times New Roman" w:hAnsi="Times New Roman" w:cs="Times New Roman"/>
        </w:rPr>
        <w:t xml:space="preserve"> </w:t>
      </w:r>
      <w:proofErr w:type="gramStart"/>
      <w:r w:rsidRPr="00EA293A">
        <w:rPr>
          <w:rFonts w:ascii="Times New Roman" w:hAnsi="Times New Roman" w:cs="Times New Roman"/>
        </w:rPr>
        <w:t>100 тыс. нас.).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Коэффициент естественной убыли населения за анализируемый период уменьшился в 2,3 раза, или с (-8,64) до (-3,7) на 1000 населения.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Лидирующие позиции в структуре причин смертности занимают болезни системы кровообращения, от которых в 2012 году умерли 10102 чел., или 56,7% от общего количества умерших. </w:t>
      </w:r>
      <w:proofErr w:type="gramStart"/>
      <w:r w:rsidRPr="00EA293A">
        <w:rPr>
          <w:rFonts w:ascii="Times New Roman" w:hAnsi="Times New Roman" w:cs="Times New Roman"/>
        </w:rPr>
        <w:t>На втором месте следуют новообразования, доля умерших от которых - 13,2%. Несчастные случаи, травмы и отравления явились причиной смерти в 9,4% случая.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Показатель смертности от болезней системы кровообращения на 100 тыс. человек с 2005 года по 2012 год уменьшился на 26,9%. В 2010 году он составил 957,2, в 2011 году - 841,4, в 2012 году - 868,0 случая на 100 тыс. человек (по РФ в 2005 году - 908,0, в 2006 году - 865, в 2007 году - 829, в 2008 году - 835,5, в 2009 году - 801,0</w:t>
      </w:r>
      <w:proofErr w:type="gramEnd"/>
      <w:r w:rsidRPr="00EA293A">
        <w:rPr>
          <w:rFonts w:ascii="Times New Roman" w:hAnsi="Times New Roman" w:cs="Times New Roman"/>
        </w:rPr>
        <w:t>, в 2010 году - 811,7 случая на 100 тыс. человек). Доля смертности от ишемической болезни сердца в структуре смертности от болезней системы кровообращения - 57% (по РФ - 50%).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2012 году смертность от онкологических заболеваний составила 201,2 на 100 тыс. человек, увеличившись на 4,0% по сравнению с 2011 годом: в 2011 году - 193,4, в 2010 году - 196,2, в 2009 году - 204,5, в 2008 году - 197,8, в 2007 году - 202,1, в 2006 году - 194,3; в 2005 году - 190,0 (по РФ в 2010 году - 206,6, в 2009 году - 206,9, в 2008 году - 203,8, в 2007 году - 203,0, в 2006 году - 200,9; в 2005 году - 201,2).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Смертность от внешних причин на 100 тыс. человек в сравнении с 2005 годом уменьшилась на 30,5%: в 2012 году - 144,3, в 2011 году - 149,9, в 2010 году - 144,4, в 2009 году - 153,3, в 2008 году - 172,7, в 2007 году - 177,6, в 2006 году - 200,2, в 2005 году - 207,6 (по РФ в 2010 году - 152,8, в 2009 году - 158,3, в 2008</w:t>
      </w:r>
      <w:proofErr w:type="gramEnd"/>
      <w:r w:rsidRPr="00EA293A">
        <w:rPr>
          <w:rFonts w:ascii="Times New Roman" w:hAnsi="Times New Roman" w:cs="Times New Roman"/>
        </w:rPr>
        <w:t xml:space="preserve"> году - 172,2, в 2007 году - 182,5, в 2006 году - 198,5 случая, в 2005 году - 220,7).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Следует отметить, что более чем в двух третях случаев смертность от внешних причин связана со злоупотреблением алкогольными напитками. В 2012 году смертность в результате случайного отравления алкоголем составила 20,7 на 100 тыс. населения (по РФ в 2009 году - 15,0, в 2008 году - 16,9, в 2007 году - 17,7; в 2006 году - 23,1; в 2005 году - 28,6). Средний возраст смерти от случайного отравления алкоголем среди мужчин - 46,2 лет, среди женщин - 56,3 года.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Смертность от всех видов транспортных несчастных случаев, включая дорожно-транспортных происшествия, в 2012 году в Липецкой области составила 26,9 на 100 тыс. населения, в 2011 году - 28,1, в 2010 году - 24,4, в 2009 году - 25,0, в 2008 году - 30,8, в 2007 году - 29,4, в 2006 году - 29,6 (по РФ в 2009 году - 20,1, в 2008 году - 25,0, в 2007 году - 27,5</w:t>
      </w:r>
      <w:proofErr w:type="gramEnd"/>
      <w:r w:rsidRPr="00EA293A">
        <w:rPr>
          <w:rFonts w:ascii="Times New Roman" w:hAnsi="Times New Roman" w:cs="Times New Roman"/>
        </w:rPr>
        <w:t>; в 2006 году - 26,8, в 2005 году - 28,1).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На территории области регистрируется положительная тенденция </w:t>
      </w:r>
      <w:proofErr w:type="gramStart"/>
      <w:r w:rsidRPr="00EA293A">
        <w:rPr>
          <w:rFonts w:ascii="Times New Roman" w:hAnsi="Times New Roman" w:cs="Times New Roman"/>
        </w:rPr>
        <w:t>увеличения показателя ожидаемой продолжительности жизни населения</w:t>
      </w:r>
      <w:proofErr w:type="gramEnd"/>
      <w:r w:rsidRPr="00EA293A">
        <w:rPr>
          <w:rFonts w:ascii="Times New Roman" w:hAnsi="Times New Roman" w:cs="Times New Roman"/>
        </w:rPr>
        <w:t xml:space="preserve">. Если в 2004 году она составляла 66 лет, то к 2011 году увеличилась до 69,9 лет. Вместе с тем сохраняется высокой разница между ожидаемой продолжительностью жизни мужчин и женщин и составляет около 14 лет. Ключевое влияние на </w:t>
      </w:r>
      <w:r w:rsidRPr="00EA293A">
        <w:rPr>
          <w:rFonts w:ascii="Times New Roman" w:hAnsi="Times New Roman" w:cs="Times New Roman"/>
        </w:rPr>
        <w:lastRenderedPageBreak/>
        <w:t>формирование данного показателя оказывает смертность людей трудоспособного возраста, главным образом мужчин, которая в 5,1 раза превышает таковую среди женщин.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На фоне сложившихся демографических показателей естественного движения населения отмечается стойкая тенденция увеличения хронических заболеваний, </w:t>
      </w:r>
      <w:proofErr w:type="spellStart"/>
      <w:r w:rsidRPr="00EA293A">
        <w:rPr>
          <w:rFonts w:ascii="Times New Roman" w:hAnsi="Times New Roman" w:cs="Times New Roman"/>
        </w:rPr>
        <w:t>атипичность</w:t>
      </w:r>
      <w:proofErr w:type="spellEnd"/>
      <w:r w:rsidRPr="00EA293A">
        <w:rPr>
          <w:rFonts w:ascii="Times New Roman" w:hAnsi="Times New Roman" w:cs="Times New Roman"/>
        </w:rPr>
        <w:t xml:space="preserve"> их течения и </w:t>
      </w:r>
      <w:proofErr w:type="spellStart"/>
      <w:r w:rsidRPr="00EA293A">
        <w:rPr>
          <w:rFonts w:ascii="Times New Roman" w:hAnsi="Times New Roman" w:cs="Times New Roman"/>
        </w:rPr>
        <w:t>многосистемность</w:t>
      </w:r>
      <w:proofErr w:type="spellEnd"/>
      <w:r w:rsidRPr="00EA293A">
        <w:rPr>
          <w:rFonts w:ascii="Times New Roman" w:hAnsi="Times New Roman" w:cs="Times New Roman"/>
        </w:rPr>
        <w:t xml:space="preserve"> поражения, а также связанное с этим возрастание потребности в получении соответствующей специализированной медицинской помощи.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Показатель первичной инвалидности взрослого населения Липецкой области за период с 2005 года по 2012 год уменьшился в 3 раза, или с 217,5 до 70,8 на 10 тыс. населения. </w:t>
      </w:r>
      <w:proofErr w:type="gramStart"/>
      <w:r w:rsidRPr="00EA293A">
        <w:rPr>
          <w:rFonts w:ascii="Times New Roman" w:hAnsi="Times New Roman" w:cs="Times New Roman"/>
        </w:rPr>
        <w:t>В общем числе впервые признанных инвалидами доля лиц трудоспособного возраста в 2012 году составила 52,6%, увеличившись по сравнению с 2005 годом на 16,3% (в 2005 году - 36,3%, в 2006 году - 39,7%, в 2007 году - 40,7%, в 2008 году - 44,3%, в 2009 году - 48%, в 2010 году - 50,2%, в 2011 году - 53,1%, в 2012 году - 52,6%), что указывает на необходимость совершенствования</w:t>
      </w:r>
      <w:proofErr w:type="gramEnd"/>
      <w:r w:rsidRPr="00EA293A">
        <w:rPr>
          <w:rFonts w:ascii="Times New Roman" w:hAnsi="Times New Roman" w:cs="Times New Roman"/>
        </w:rPr>
        <w:t xml:space="preserve"> мероприятий, направленных на комплексное решение задач по снижению </w:t>
      </w:r>
      <w:proofErr w:type="spellStart"/>
      <w:r w:rsidRPr="00EA293A">
        <w:rPr>
          <w:rFonts w:ascii="Times New Roman" w:hAnsi="Times New Roman" w:cs="Times New Roman"/>
        </w:rPr>
        <w:t>инвалидизации</w:t>
      </w:r>
      <w:proofErr w:type="spellEnd"/>
      <w:r w:rsidRPr="00EA293A">
        <w:rPr>
          <w:rFonts w:ascii="Times New Roman" w:hAnsi="Times New Roman" w:cs="Times New Roman"/>
        </w:rPr>
        <w:t xml:space="preserve"> населения, включая формирование системы эффективной профилактики, дальнейшее повышение качества оказания медицинской помощи и развитие медицинских реабилитационных технологий.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Таким образом, несмотря на положительные изменения медико-демографических показателей, состояние общественного здоровья в Липецкой области определяет необходимость его дальнейшего улучшения путем повышения качества медицинской помощи на основе повышения эффективности деятельности медицинских организаций и их работников с учетом трехуровневой системы, а также ресурсного обеспечения региональной системы здравоохранения.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Структурные преобразования системы здравоохранения области включают в себя реализацию следующих мероприятий: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1. Структурные преобразования системы оказания первичной медико-санитарной помощи.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1.1. Создание межмуниципальных консультативно-диагностических центров первичной специализированной медицинской помощи.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1.2. Формирование потоков пациентов по единым принципам маршрутизации.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1.3. Развитие </w:t>
      </w:r>
      <w:proofErr w:type="spellStart"/>
      <w:r w:rsidRPr="00EA293A">
        <w:rPr>
          <w:rFonts w:ascii="Times New Roman" w:hAnsi="Times New Roman" w:cs="Times New Roman"/>
        </w:rPr>
        <w:t>стационарозамещающих</w:t>
      </w:r>
      <w:proofErr w:type="spellEnd"/>
      <w:r w:rsidRPr="00EA293A">
        <w:rPr>
          <w:rFonts w:ascii="Times New Roman" w:hAnsi="Times New Roman" w:cs="Times New Roman"/>
        </w:rPr>
        <w:t xml:space="preserve"> и выездных методов работы.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1.4. Создание в структуре медицинских организаций, оказывающих медицинскую помощь в амбулаторных условиях, подразделений неотложной медицинской помощи, работающих во взаимодействии с единой диспетчерской службой скорой медицинской помощи.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1.5. Совершенствование принципов взаимодействия со стационарными учреждениями и подразделениями скорой медицинской помощи.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1.6. Совершенствование системы диспансеризации населения и развитие патронажной службы для проведения активных посещений хронических больных на дому.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1.7. Сохранение и развитие первичной медико-санитарной помощи сельскому населению за счет сохранения и развития фельдшерско-акушерских пунктов, врачебных амбулаторий, центров общей врачебной практики, расширения выездной работы в составе врачебных бригад.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2. Структурные преобразования системы оказания специализированной (стационарной) помощи.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2.1. Развитие этапной системы оказания специализированной медицинской помощи на основе стандартов медицинской помощи и порядков ее оказания.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2.2. Создание в медицинских организациях, оказывающих специализированную медицинскую помощь, службы маршрутизации, ответственной за организацию долечивания и реабилитации выписывающихся больных, а также внедрение новых медицинских технологий.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2.3. Обеспечение преемственности в ведении больного на всех этапах.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2.4. Оптимизация структуры отрасли путем объединения маломощных больниц и поликлиник и создания многопрофильных медицинских центров.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2.5. Обеспечение доступности для населения современных эффективных медицинских технологий.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2.6. Оптимизация оказания медицинской помощи в стационарных условиях на основе оптимизации структуры коечного фонда медицинских организаций и интенсификации занятости койки с учетом ее профиля, а также развития </w:t>
      </w:r>
      <w:proofErr w:type="spellStart"/>
      <w:r w:rsidRPr="00EA293A">
        <w:rPr>
          <w:rFonts w:ascii="Times New Roman" w:hAnsi="Times New Roman" w:cs="Times New Roman"/>
        </w:rPr>
        <w:t>стационарозамещающих</w:t>
      </w:r>
      <w:proofErr w:type="spellEnd"/>
      <w:r w:rsidRPr="00EA293A">
        <w:rPr>
          <w:rFonts w:ascii="Times New Roman" w:hAnsi="Times New Roman" w:cs="Times New Roman"/>
        </w:rPr>
        <w:t xml:space="preserve"> технологий.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2.7. Развитие системы оказания медицинской реабилитации и паллиативной медицинской помощи.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3. Структурные преобразования системы оказания медицинской помощи матерям и детям.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3.1. 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 и </w:t>
      </w:r>
      <w:r w:rsidRPr="00EA293A">
        <w:rPr>
          <w:rFonts w:ascii="Times New Roman" w:hAnsi="Times New Roman" w:cs="Times New Roman"/>
        </w:rPr>
        <w:lastRenderedPageBreak/>
        <w:t>маршрутизации беременных.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3.2. Развитие многопрофильных и специализированных педиатрических стационаров с учетом региональных потребностей в конкретных видах медицинской помощи.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3.3. Развитие организационных технологий, предусматривающих четкую маршрутизацию больных детей в тесной привязке к действующей сети медицинских организаций с учетом региональных особенностей заболеваемости и смертности детей.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4. Структурные преобразования системы оказания скорой медицинской помощи, в том числе скорой специализированной, предусматривают создание единой диспетчерской службы скорой медицинской помощи с использованием технологий управления приема и обработки вызовов на базе спутниковой навигационной системы ГЛОНАСС.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5. Кадровое обеспечение системы здравоохранения.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" w:name="Par89"/>
      <w:bookmarkEnd w:id="5"/>
      <w:r w:rsidRPr="00EA293A">
        <w:rPr>
          <w:rFonts w:ascii="Times New Roman" w:hAnsi="Times New Roman" w:cs="Times New Roman"/>
        </w:rPr>
        <w:t>Направление 1. Структурные преобразования системы оказания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первичной медико-санитарной помощи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6" w:name="Par92"/>
      <w:bookmarkEnd w:id="6"/>
      <w:r w:rsidRPr="00EA293A">
        <w:rPr>
          <w:rFonts w:ascii="Times New Roman" w:hAnsi="Times New Roman" w:cs="Times New Roman"/>
        </w:rPr>
        <w:t xml:space="preserve">1.1. Создание </w:t>
      </w:r>
      <w:proofErr w:type="gramStart"/>
      <w:r w:rsidRPr="00EA293A">
        <w:rPr>
          <w:rFonts w:ascii="Times New Roman" w:hAnsi="Times New Roman" w:cs="Times New Roman"/>
        </w:rPr>
        <w:t>межмуниципальных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консультативно-диагностических центров </w:t>
      </w:r>
      <w:proofErr w:type="gramStart"/>
      <w:r w:rsidRPr="00EA293A">
        <w:rPr>
          <w:rFonts w:ascii="Times New Roman" w:hAnsi="Times New Roman" w:cs="Times New Roman"/>
        </w:rPr>
        <w:t>первичной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специализированной медицинской помощи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возможности выбора гражданином врача и медицинской организации.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Развитие консультативно-диагностической службы основывается на принципах концентрации и специализации, стандартизации аппаратно-инструментальных и лабораторных исследований, что достигается внедрением однотипных стандартов для одного уровня, использованием унифицированных методов исследований и современных технологий, постоянным проведением контроля качества, повышением квалификации персонала, совершенствованием клинико-экспертной и организационно-методической деятельности.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Компактные размеры области (протяженность с севера на юг - 200 км, с запада на восток - 150 км), средняя плотность населения (48,5 чел./кв. км), развитость транспортной инфраструктуры (густота автомобильных дорог общего пользования с твердым покрытием - 251,6 на 1000 кв. км территории, удельный вес автодорог с твердым покрытием в общей протяженности автодорог общего пользования - 90%) обеспечивают возможность получения медицинской помощи в возможно</w:t>
      </w:r>
      <w:proofErr w:type="gramEnd"/>
      <w:r w:rsidRPr="00EA293A">
        <w:rPr>
          <w:rFonts w:ascii="Times New Roman" w:hAnsi="Times New Roman" w:cs="Times New Roman"/>
        </w:rPr>
        <w:t xml:space="preserve"> короткие сроки.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целях обеспечения доступности и качества оказания медицинской помощи, преемственности на всех этапах ее оказания, приближения к пациентам специализированных видов медицинской помощи, а также рационального использования имеющихся ресурсов выделяется три уровня оказания первичной медико-санитарной помощи: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Первый уровень (первичный) - подразделения, оказывающие первичную доврачебную медико-санитарную помощь, первичную врачебную медико-санитарную помощь, первичную специализированную медико-санитарную помощь в части обеспечения первичного приема населения и последующего диспансерного наблюдения.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Второй уровень (специализированный) - лечебно-диагностические (специализированные) отделения, оказывающие первичную специализированную медико-санитарную помощь, в том числе осуществляющие консультативно-диагностическое обеспечение прикрепленного по территориально-участковому принципу населения.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Третий уровень (специализированный консультативно-диагностический, в том числе высокотехнологичный) - лечебно-диагностические специализированные подразделения стационарных учреждений, на базе которых осуществляются консультативно-диагностические приемы, оказывается специализированная, в том числе высокотехнологичная, медицинская помощь жителям области.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lastRenderedPageBreak/>
        <w:t>Основные задачи первого уровня: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1) организация и проведение мероприятий по профилактике, раннему выявлению и лечению заболеваний и состояний;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2) наблюдение за течением беременности;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3) формирование здорового образа жизни, в том числе снижение уровня факторов риска заболеваний, и санитарно-гигиеническое просвещение населения;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4) оказание неотложной медицинской помощи при острых и внезапных заболеваниях и состояниях, травмах, отравлениях и других несчастных случаях.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Основные задачи второго уровня: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1) профилактика, диагностика и лечение заболеваний и состояний, требующих применения специальных методов исследований;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2) обеспечение консультативной и диагностической помощью по профилю заболевания;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3) определение рекомендаций по дальнейшему лечению больных.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Основные задачи третьего уровня: консультативно-диагностическая помощь с применением ресурсоемких диагностических технологий, в том числе в условиях дневного стационара.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Первый уровень представлен 19 самостоятельными поликлиниками и 51 поликлиникой, входящими в состав больничных учреждений, оказывающих первичную медико-санитарную помощь, включая участковую терапевтическую службу, врачей-специалистов, кабинеты (отделение) профилактики, имеющим в составе смотровой кабинет, флюорографию, рентгенографию, ЭКГ, школы здоровья, лабораторную диагностику, центры здоровья, дневные стационары, отделения неотложной помощи.</w:t>
      </w:r>
      <w:proofErr w:type="gramEnd"/>
      <w:r w:rsidRPr="00EA293A">
        <w:rPr>
          <w:rFonts w:ascii="Times New Roman" w:hAnsi="Times New Roman" w:cs="Times New Roman"/>
        </w:rPr>
        <w:t xml:space="preserve"> Населению области оказывается амбулаторная помощь по 73 врачебным специальностям. Плановая мощность амбулаторно-поликлинических учреждений - 31901 посещение в смену. Обеспеченность на 10 тыс. населения амбулаторной помощью - 274,2 посещения в смену.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Второй уровень консультативно-диагностической службы представлен 35 межмуниципальными центрами. К 2018 году на базе территориальных поликлиник планируется организовать работу дополнительно 5 консультативно-диагностических центров, рассчитанных на 2 - 3 муниципальных района, а также 3 консультативно-диагностических центров в </w:t>
      </w:r>
      <w:proofErr w:type="gramStart"/>
      <w:r w:rsidRPr="00EA293A">
        <w:rPr>
          <w:rFonts w:ascii="Times New Roman" w:hAnsi="Times New Roman" w:cs="Times New Roman"/>
        </w:rPr>
        <w:t>г</w:t>
      </w:r>
      <w:proofErr w:type="gramEnd"/>
      <w:r w:rsidRPr="00EA293A">
        <w:rPr>
          <w:rFonts w:ascii="Times New Roman" w:hAnsi="Times New Roman" w:cs="Times New Roman"/>
        </w:rPr>
        <w:t xml:space="preserve">. Липецке. В межмуниципальных консультативно-диагностических центрах будет концентрироваться оказание узкоспециализированных видов медицинской помощи в соответствии со штатными нормативами </w:t>
      </w:r>
      <w:proofErr w:type="gramStart"/>
      <w:r w:rsidRPr="00EA293A">
        <w:rPr>
          <w:rFonts w:ascii="Times New Roman" w:hAnsi="Times New Roman" w:cs="Times New Roman"/>
        </w:rPr>
        <w:t>на</w:t>
      </w:r>
      <w:proofErr w:type="gramEnd"/>
      <w:r w:rsidRPr="00EA293A">
        <w:rPr>
          <w:rFonts w:ascii="Times New Roman" w:hAnsi="Times New Roman" w:cs="Times New Roman"/>
        </w:rPr>
        <w:t xml:space="preserve"> прикрепленное.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Третий уровень представлен областными консультативно-диагностическими поликлиниками. По состоянию на 01.01.2013 на территории области функционируют 14 поликлиник в составе областных стационарно-поликлинических учреждений здравоохранения. До 2018 году планируется их дальнейшее развитие, укрепление материально-технической базы лечебно-диагностического процесса и кадрового потенциала.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Финансирование амбулаторно-поликлинической медицинской помощи на территории Липецкой области в системе обязательного медицинского страхования (далее - ОМС) осуществляется по дифференцированным </w:t>
      </w:r>
      <w:proofErr w:type="spellStart"/>
      <w:r w:rsidRPr="00EA293A">
        <w:rPr>
          <w:rFonts w:ascii="Times New Roman" w:hAnsi="Times New Roman" w:cs="Times New Roman"/>
        </w:rPr>
        <w:t>подушевым</w:t>
      </w:r>
      <w:proofErr w:type="spellEnd"/>
      <w:r w:rsidRPr="00EA293A">
        <w:rPr>
          <w:rFonts w:ascii="Times New Roman" w:hAnsi="Times New Roman" w:cs="Times New Roman"/>
        </w:rPr>
        <w:t xml:space="preserve"> нормативам на застрахованное население. </w:t>
      </w:r>
      <w:proofErr w:type="gramStart"/>
      <w:r w:rsidRPr="00EA293A">
        <w:rPr>
          <w:rFonts w:ascii="Times New Roman" w:hAnsi="Times New Roman" w:cs="Times New Roman"/>
        </w:rPr>
        <w:t xml:space="preserve">Финансирование поликлиник медицинских организаций, имеющих застрахованное прикрепленное население, производится по утвержденному в установленном порядке дифференцированному </w:t>
      </w:r>
      <w:proofErr w:type="spellStart"/>
      <w:r w:rsidRPr="00EA293A">
        <w:rPr>
          <w:rFonts w:ascii="Times New Roman" w:hAnsi="Times New Roman" w:cs="Times New Roman"/>
        </w:rPr>
        <w:t>подушевому</w:t>
      </w:r>
      <w:proofErr w:type="spellEnd"/>
      <w:r w:rsidRPr="00EA293A">
        <w:rPr>
          <w:rFonts w:ascii="Times New Roman" w:hAnsi="Times New Roman" w:cs="Times New Roman"/>
        </w:rPr>
        <w:t xml:space="preserve"> нормативу финансирования поликлиник (</w:t>
      </w:r>
      <w:proofErr w:type="spellStart"/>
      <w:r w:rsidRPr="00EA293A">
        <w:rPr>
          <w:rFonts w:ascii="Times New Roman" w:hAnsi="Times New Roman" w:cs="Times New Roman"/>
        </w:rPr>
        <w:t>фондодержание</w:t>
      </w:r>
      <w:proofErr w:type="spellEnd"/>
      <w:r w:rsidRPr="00EA293A">
        <w:rPr>
          <w:rFonts w:ascii="Times New Roman" w:hAnsi="Times New Roman" w:cs="Times New Roman"/>
        </w:rPr>
        <w:t>), включающему в себя финансовые средства на оказание первичной медико-санитарной помощи в амбулаторно-поликлинических организациях (кроме медицинских услуг по проведению диспансеризации), на обеспечение деятельности дневных стационаров амбулаторно-поликлинических организаций, скорой медицинской помощи в межрайонных и районных больницах.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(абзац введен </w:t>
      </w:r>
      <w:hyperlink r:id="rId12" w:history="1">
        <w:r w:rsidRPr="00EA293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7" w:name="Par119"/>
      <w:bookmarkEnd w:id="7"/>
      <w:r w:rsidRPr="00EA293A">
        <w:rPr>
          <w:rFonts w:ascii="Times New Roman" w:hAnsi="Times New Roman" w:cs="Times New Roman"/>
        </w:rPr>
        <w:t>1.2. Формирование потоков пациентов по единым принципам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маршрутизации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Для обеспечения равных условий получения медицинской помощи населению, рационального использования кадровых и материально-технических ресурсов межмуниципальным специализированным центрам определены зоны ответственности, разработаны схемы маршрутизации потоков больных.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При обращении пациента для прохождения профилактического медицинского осмотра он направляется в подразделения первого уровня, обеспечивающие проведение профилактических </w:t>
      </w:r>
      <w:r w:rsidRPr="00EA293A">
        <w:rPr>
          <w:rFonts w:ascii="Times New Roman" w:hAnsi="Times New Roman" w:cs="Times New Roman"/>
        </w:rPr>
        <w:lastRenderedPageBreak/>
        <w:t>мероприятий: отделение (кабинет) доврачебного приема, отделение (кабинет) медицинской профилактики, центр здоровья, женскую консультацию.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По результатам профилактического обследования при выявлении факторов риска развития неинфекционных заболеваний пациенту рекомендуется динамическое наблюдение в центре здоровья, отделении (кабинете) медицинской профилактики по месту его прикрепления, посещение занятий в соответствующих школах здоровья, лечебно-физкультурных кабинетах по программам, разработанным в центре здоровья.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случае</w:t>
      </w:r>
      <w:proofErr w:type="gramStart"/>
      <w:r w:rsidRPr="00EA293A">
        <w:rPr>
          <w:rFonts w:ascii="Times New Roman" w:hAnsi="Times New Roman" w:cs="Times New Roman"/>
        </w:rPr>
        <w:t>,</w:t>
      </w:r>
      <w:proofErr w:type="gramEnd"/>
      <w:r w:rsidRPr="00EA293A">
        <w:rPr>
          <w:rFonts w:ascii="Times New Roman" w:hAnsi="Times New Roman" w:cs="Times New Roman"/>
        </w:rPr>
        <w:t xml:space="preserve"> если выявляется подозрение на какое-либо заболевание, пациенту рекомендуется (оформляется) направление к врачу-специалисту соответствующего профиля, врачу-терапевту участковому или врачу-специалисту первого уровня для определения дальнейшей тактики наблюдения и лечения.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При обращении пациента по поводу заболевания на первом уровне первичная медико-санитарная помощь оказывается в плановой и неотложной форме: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неотложная медицинская помощь оказывается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Порядок организации оказания неотложной медицинской помощи определен </w:t>
      </w:r>
      <w:hyperlink r:id="rId13" w:history="1">
        <w:r w:rsidRPr="00EA293A">
          <w:rPr>
            <w:rFonts w:ascii="Times New Roman" w:hAnsi="Times New Roman" w:cs="Times New Roman"/>
            <w:color w:val="0000FF"/>
          </w:rPr>
          <w:t>приказом</w:t>
        </w:r>
      </w:hyperlink>
      <w:r w:rsidRPr="00EA293A">
        <w:rPr>
          <w:rFonts w:ascii="Times New Roman" w:hAnsi="Times New Roman" w:cs="Times New Roman"/>
        </w:rPr>
        <w:t xml:space="preserve"> </w:t>
      </w:r>
      <w:proofErr w:type="spellStart"/>
      <w:r w:rsidRPr="00EA293A">
        <w:rPr>
          <w:rFonts w:ascii="Times New Roman" w:hAnsi="Times New Roman" w:cs="Times New Roman"/>
        </w:rPr>
        <w:t>Минздравсоцразвития</w:t>
      </w:r>
      <w:proofErr w:type="spellEnd"/>
      <w:r w:rsidRPr="00EA293A">
        <w:rPr>
          <w:rFonts w:ascii="Times New Roman" w:hAnsi="Times New Roman" w:cs="Times New Roman"/>
        </w:rPr>
        <w:t xml:space="preserve"> России от 15.05.2012 N 543н "Об утверждении Положения об организации оказания первичной медико-санитарной помощи взрослому населению". Оказание плановой первичной медико-санитарной помощи осуществляется на основе взаимодействия врачей-терапевтов участковых и врачей-специалистов по профилю заболевания пациента (врачей-хирургов, </w:t>
      </w:r>
      <w:proofErr w:type="spellStart"/>
      <w:r w:rsidRPr="00EA293A">
        <w:rPr>
          <w:rFonts w:ascii="Times New Roman" w:hAnsi="Times New Roman" w:cs="Times New Roman"/>
        </w:rPr>
        <w:t>оториноларингологов</w:t>
      </w:r>
      <w:proofErr w:type="spellEnd"/>
      <w:r w:rsidRPr="00EA293A">
        <w:rPr>
          <w:rFonts w:ascii="Times New Roman" w:hAnsi="Times New Roman" w:cs="Times New Roman"/>
        </w:rPr>
        <w:t>, неврологов, офтальмологов, кардиологов, эндокринологов, врачей-гастроэнтерологов, инфекционистов и врачей других специальностей).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Основным звеном, обеспечивающим организацию лечебно-диагностического процесса, диспансерное динамическое наблюдение пациента, является врач-терапевт участковый.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Врач-специалист осуществляет лечение, интерпретацию данных диагностических исследований и динамическое наблюдение по профилю заболевания.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Прием врачи-специалисты осуществляют по направлению медицинских работников, ведущих доврачебный прием, врачей-терапевтов участковых, а также при самостоятельном обращении пациента.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При наличии медицинских показаний лечение, диспансерное динамическое наблюдение и реабилитацию осуществляет врач-специалист соответствующего профиля.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При отсутствии эффекта от проводимого лечения в амбулаторных условиях, наличии медицинских показаний пациент в плановом порядке, после полного обследования на </w:t>
      </w:r>
      <w:proofErr w:type="spellStart"/>
      <w:r w:rsidRPr="00EA293A">
        <w:rPr>
          <w:rFonts w:ascii="Times New Roman" w:hAnsi="Times New Roman" w:cs="Times New Roman"/>
        </w:rPr>
        <w:t>догоспитальном</w:t>
      </w:r>
      <w:proofErr w:type="spellEnd"/>
      <w:r w:rsidRPr="00EA293A">
        <w:rPr>
          <w:rFonts w:ascii="Times New Roman" w:hAnsi="Times New Roman" w:cs="Times New Roman"/>
        </w:rPr>
        <w:t xml:space="preserve"> этапе в соответствии со стандартом медицинской помощи, направляется на лечение в стационарных условиях.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Оказание первичной специализированной медико-санитарной помощи на втором уровне осуществляется в плановой форме по направлению врачей-терапевтов участковых и врачей-специалистов подразделений первого уровня.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Направление пациентов в подразделения второго уровня осуществляется в следующих случаях: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при необходимости уточнить диагноз или стадию заболевания, определяющие особенности лечебной тактики;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при необходимости осуществить в ходе </w:t>
      </w:r>
      <w:proofErr w:type="spellStart"/>
      <w:r w:rsidRPr="00EA293A">
        <w:rPr>
          <w:rFonts w:ascii="Times New Roman" w:hAnsi="Times New Roman" w:cs="Times New Roman"/>
        </w:rPr>
        <w:t>дообследования</w:t>
      </w:r>
      <w:proofErr w:type="spellEnd"/>
      <w:r w:rsidRPr="00EA293A">
        <w:rPr>
          <w:rFonts w:ascii="Times New Roman" w:hAnsi="Times New Roman" w:cs="Times New Roman"/>
        </w:rPr>
        <w:t xml:space="preserve"> специальные </w:t>
      </w:r>
      <w:proofErr w:type="spellStart"/>
      <w:r w:rsidRPr="00EA293A">
        <w:rPr>
          <w:rFonts w:ascii="Times New Roman" w:hAnsi="Times New Roman" w:cs="Times New Roman"/>
        </w:rPr>
        <w:t>инвазивные</w:t>
      </w:r>
      <w:proofErr w:type="spellEnd"/>
      <w:r w:rsidRPr="00EA293A">
        <w:rPr>
          <w:rFonts w:ascii="Times New Roman" w:hAnsi="Times New Roman" w:cs="Times New Roman"/>
        </w:rPr>
        <w:t xml:space="preserve"> и </w:t>
      </w:r>
      <w:proofErr w:type="spellStart"/>
      <w:r w:rsidRPr="00EA293A">
        <w:rPr>
          <w:rFonts w:ascii="Times New Roman" w:hAnsi="Times New Roman" w:cs="Times New Roman"/>
        </w:rPr>
        <w:t>неинвазивные</w:t>
      </w:r>
      <w:proofErr w:type="spellEnd"/>
      <w:r w:rsidRPr="00EA293A">
        <w:rPr>
          <w:rFonts w:ascii="Times New Roman" w:hAnsi="Times New Roman" w:cs="Times New Roman"/>
        </w:rPr>
        <w:t xml:space="preserve"> лечебные и диагностические мероприятия;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при наличии диагноза у пациента, требующего оказания специализированной медицинской помощи, которую можно осуществить </w:t>
      </w:r>
      <w:proofErr w:type="spellStart"/>
      <w:r w:rsidRPr="00EA293A">
        <w:rPr>
          <w:rFonts w:ascii="Times New Roman" w:hAnsi="Times New Roman" w:cs="Times New Roman"/>
        </w:rPr>
        <w:t>амбулаторно</w:t>
      </w:r>
      <w:proofErr w:type="spellEnd"/>
      <w:r w:rsidRPr="00EA293A">
        <w:rPr>
          <w:rFonts w:ascii="Times New Roman" w:hAnsi="Times New Roman" w:cs="Times New Roman"/>
        </w:rPr>
        <w:t xml:space="preserve"> или в условиях дневного стационара подразделений второго уровня;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при отсутствии эффекта от проводимого лечения, необходимости коррекции проводимой терапии или индивидуального подбора лекарственных препаратов, наличии у пациента длительных периодов временной нетрудоспособности;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при отсутствии соответствующего специалиста или вида обследования, необходимого больному.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lastRenderedPageBreak/>
        <w:t>В последующем лечение и наблюдение за состоянием пациента в соответствии с полученными рекомендациями осуществляет врач-терапевт участковый, врач-специалист первого уровня.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По медицинским показаниям врач-специалист второго уровня может назначить дополнительные обследования и консультации.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зависимости от медицинских показаний лечение, динамическое наблюдение и реабилитация пациента могут осуществляться на базе специализированных отделений второго уровня. При этом обеспечивается взаимодействие с врачом-терапевтом участковым.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Основными показаниями для направления пациента из лечебно-диагностических подразделений второго уровня в лечебно-диагностические специализированные подразделения третьего уровня являются: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отсутствие эффекта от проводимого лечения (долечивания), необходимость коррекции проводимой терапии или индивидуального подбора лекарственных препаратов;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отсутствие соответствующего специалиста или вида обследования, которые необходимы больному;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отсутствие соответствующего специалиста или возможности проведения обследования, необходимого больному на втором уровне;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уточнение показаний для решения о госпитализации для оказания специализированной, в том числе высокотехнологичной, медицинской помощи в условиях областных учреждений здравоохранения;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наличие у пациента диагноза, требующего оказания специализированной, в том числе высокотехнологичной, медицинской помощи, которую можно осуществить в условиях областных учреждений здравоохранения.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Маршрутизация пациентов и движение потоков больных будет обеспечиваться дополнительными мощностями санитарного автопарка, который в 2012 г. был полностью обновлен в рамках реализации региональной программы модернизации, с другой стороны, потребуется выделение дополнительных маршрутов и количества рейсов общественного транспорта с целью свободного перемещения потребителей медицинских услуг внутри зоны обслуживания.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8" w:name="Par153"/>
      <w:bookmarkEnd w:id="8"/>
      <w:r w:rsidRPr="00EA293A">
        <w:rPr>
          <w:rFonts w:ascii="Times New Roman" w:hAnsi="Times New Roman" w:cs="Times New Roman"/>
        </w:rPr>
        <w:t xml:space="preserve">1.3. Развитие </w:t>
      </w:r>
      <w:proofErr w:type="spellStart"/>
      <w:r w:rsidRPr="00EA293A">
        <w:rPr>
          <w:rFonts w:ascii="Times New Roman" w:hAnsi="Times New Roman" w:cs="Times New Roman"/>
        </w:rPr>
        <w:t>стационарозамещающих</w:t>
      </w:r>
      <w:proofErr w:type="spellEnd"/>
      <w:r w:rsidRPr="00EA293A">
        <w:rPr>
          <w:rFonts w:ascii="Times New Roman" w:hAnsi="Times New Roman" w:cs="Times New Roman"/>
        </w:rPr>
        <w:t xml:space="preserve"> и выездных методов работы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2012 году в области функционировали 78 дневных стационаров при поликлиниках на 1745 мест, из них: в сельских муниципальных районах - 814 мест, в </w:t>
      </w:r>
      <w:proofErr w:type="gramStart"/>
      <w:r w:rsidRPr="00EA293A">
        <w:rPr>
          <w:rFonts w:ascii="Times New Roman" w:hAnsi="Times New Roman" w:cs="Times New Roman"/>
        </w:rPr>
        <w:t>г</w:t>
      </w:r>
      <w:proofErr w:type="gramEnd"/>
      <w:r w:rsidRPr="00EA293A">
        <w:rPr>
          <w:rFonts w:ascii="Times New Roman" w:hAnsi="Times New Roman" w:cs="Times New Roman"/>
        </w:rPr>
        <w:t xml:space="preserve">. Ельце - 215 мест, в г. Липецке - 634 места, в областных медицинских организациях - 82 места. Кроме того, развернута сеть стационаров на дому, включающая 56 стационаров на 191 место, в том числе: в районах области - 145 мест, в </w:t>
      </w:r>
      <w:proofErr w:type="gramStart"/>
      <w:r w:rsidRPr="00EA293A">
        <w:rPr>
          <w:rFonts w:ascii="Times New Roman" w:hAnsi="Times New Roman" w:cs="Times New Roman"/>
        </w:rPr>
        <w:t>г</w:t>
      </w:r>
      <w:proofErr w:type="gramEnd"/>
      <w:r w:rsidRPr="00EA293A">
        <w:rPr>
          <w:rFonts w:ascii="Times New Roman" w:hAnsi="Times New Roman" w:cs="Times New Roman"/>
        </w:rPr>
        <w:t>. Ельце - 45 мест, в ГУЗ "Областная больница N 2" - 1 место. Всего в 2012 году на койках дневных стационаров всех типов пролечены 63485 больных при средней длительности лечения 12,6 дня.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Структурные преобразования системы здравоохранения Липецкой области включают в себя мероприятие по развитию </w:t>
      </w:r>
      <w:proofErr w:type="spellStart"/>
      <w:r w:rsidRPr="00EA293A">
        <w:rPr>
          <w:rFonts w:ascii="Times New Roman" w:hAnsi="Times New Roman" w:cs="Times New Roman"/>
        </w:rPr>
        <w:t>стационарозамещающих</w:t>
      </w:r>
      <w:proofErr w:type="spellEnd"/>
      <w:r w:rsidRPr="00EA293A">
        <w:rPr>
          <w:rFonts w:ascii="Times New Roman" w:hAnsi="Times New Roman" w:cs="Times New Roman"/>
        </w:rPr>
        <w:t xml:space="preserve"> технологий. По состоянию на 01.01.2014 в медицинских организациях области развернуто 1890 коек дневных стационаров, в том числе в амбулаториях и поликлиниках 1728 коек. Доля расходов на оказание медицинской помощи в условиях дневных стационаров от всех расходов на территориальную программу государственных гарантий в 2014 году составит 5,0%. К 2018 году доля расходов на оказание медицинской помощи в условиях дневных стационаров от всех расходов на территориальную программу государственных гарантий составит 6,6%.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</w:t>
      </w:r>
      <w:hyperlink r:id="rId14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Наряду с развитием сети учреждений первичного звена планируется обеспечить увеличение объемов выездных форм предоставления медицинских услуг в виде передвижных врачебных амбулаторий, центров здоровья, </w:t>
      </w:r>
      <w:proofErr w:type="spellStart"/>
      <w:r w:rsidRPr="00EA293A">
        <w:rPr>
          <w:rFonts w:ascii="Times New Roman" w:hAnsi="Times New Roman" w:cs="Times New Roman"/>
        </w:rPr>
        <w:t>флюорографов</w:t>
      </w:r>
      <w:proofErr w:type="spellEnd"/>
      <w:r w:rsidRPr="00EA293A">
        <w:rPr>
          <w:rFonts w:ascii="Times New Roman" w:hAnsi="Times New Roman" w:cs="Times New Roman"/>
        </w:rPr>
        <w:t xml:space="preserve">, </w:t>
      </w:r>
      <w:proofErr w:type="spellStart"/>
      <w:r w:rsidRPr="00EA293A">
        <w:rPr>
          <w:rFonts w:ascii="Times New Roman" w:hAnsi="Times New Roman" w:cs="Times New Roman"/>
        </w:rPr>
        <w:t>маммографов</w:t>
      </w:r>
      <w:proofErr w:type="spellEnd"/>
      <w:r w:rsidRPr="00EA293A">
        <w:rPr>
          <w:rFonts w:ascii="Times New Roman" w:hAnsi="Times New Roman" w:cs="Times New Roman"/>
        </w:rPr>
        <w:t xml:space="preserve"> и др. В ходе реализации мероприятий будет отработана и внедрена унифицированная модель организации выездных бригад центральных районных больниц, а также поликлиник областного уровня.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 целью расширенного внедрения в практику выездных методов работы во всех муниципальных районах области организован выезд врачей или врачебных бригад в соответствии с графиком на сельские участки для диспансеризации пациентов, а также контроля проводимого лечения.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lastRenderedPageBreak/>
        <w:t>В дополнение к выездным формам работы, реализуемым на I и II уровнях, выездная медицинская помощь оказывается специализированными бригадами ГУЗ "Липецкая областная клиническая больница" и педиатрическими консультативно-реанимационными бригадами ГУЗ "Областная детская больница" (выездная поликлиника "Здоровье").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Выездные бригады оснащены мобильными диагностическими комплексами, закупленными в 2010 - 2011 годах за счет средств областного бюджета, портативной диагностической и лечебной аппаратурой: УЗИ, электрокардиографами и т.д. В целях повышения доступности первичной медико-санитарной помощи населению за счет использования выездных форм работы в дополнение к имеющимся двум в рамках реализации региональной программы модернизации здравоохранения закуплены два передвижных мобильных диагностических комплекса.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создаются подразделения медицинской помощи, оказывающие указанную помощь в неотложной форме.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9" w:name="Par164"/>
      <w:bookmarkEnd w:id="9"/>
      <w:r w:rsidRPr="00EA293A">
        <w:rPr>
          <w:rFonts w:ascii="Times New Roman" w:hAnsi="Times New Roman" w:cs="Times New Roman"/>
        </w:rPr>
        <w:t>1.4. Создание в структуре медицинских организаций,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оказывающих медицинскую помощь в амбулаторных условиях,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подразделений неотложной медицинской помощи, работающих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во взаимодействии с единой диспетчерской службой скорой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медицинской помощи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Для уменьшения нагрузки на службу скорой медицинской помощи (далее - СМП) в Липецкой области проводится работа по организации при амбулаторно-поликлинических учреждениях отделений неотложной медицинской помощи, располагающих необходимым санитарным транспортом, оснащением и дежурной службой. Отделения неотложной помощи призваны обслуживать вызовы на дому при неотложных состояниях, связанных с высокой температурой, подъемом артериального давления, выраженным болевым синдромом и т.п.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Все поступающие на телефон 03 вызовы дифференцируются на две категории: экстренные и неотложные. Бригады скорой помощи выезжают к пациентам на случаи, представляющие угрозу для жизни и требующие оказания экстренной помощи. Дежурные службы неотложной помощи, созданные при поликлиниках, обслуживают пациентов при заболеваниях, не угрожающих жизни, когда можно оказать помощь на дому.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Планируется внедрение двух моделей системы </w:t>
      </w:r>
      <w:proofErr w:type="spellStart"/>
      <w:r w:rsidRPr="00EA293A">
        <w:rPr>
          <w:rFonts w:ascii="Times New Roman" w:hAnsi="Times New Roman" w:cs="Times New Roman"/>
        </w:rPr>
        <w:t>ургентной</w:t>
      </w:r>
      <w:proofErr w:type="spellEnd"/>
      <w:r w:rsidRPr="00EA293A">
        <w:rPr>
          <w:rFonts w:ascii="Times New Roman" w:hAnsi="Times New Roman" w:cs="Times New Roman"/>
        </w:rPr>
        <w:t xml:space="preserve"> помощи на </w:t>
      </w:r>
      <w:proofErr w:type="spellStart"/>
      <w:r w:rsidRPr="00EA293A">
        <w:rPr>
          <w:rFonts w:ascii="Times New Roman" w:hAnsi="Times New Roman" w:cs="Times New Roman"/>
        </w:rPr>
        <w:t>догоспитальном</w:t>
      </w:r>
      <w:proofErr w:type="spellEnd"/>
      <w:r w:rsidRPr="00EA293A">
        <w:rPr>
          <w:rFonts w:ascii="Times New Roman" w:hAnsi="Times New Roman" w:cs="Times New Roman"/>
        </w:rPr>
        <w:t xml:space="preserve"> этапе: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I. По месту происшествия: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улица - компетенция СМП;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квартира - компетенция службы "неотложной" помощи при поликлиниках;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II. По тяжести: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EA293A">
        <w:rPr>
          <w:rFonts w:ascii="Times New Roman" w:hAnsi="Times New Roman" w:cs="Times New Roman"/>
        </w:rPr>
        <w:t>жизнеопасные</w:t>
      </w:r>
      <w:proofErr w:type="spellEnd"/>
      <w:r w:rsidRPr="00EA293A">
        <w:rPr>
          <w:rFonts w:ascii="Times New Roman" w:hAnsi="Times New Roman" w:cs="Times New Roman"/>
        </w:rPr>
        <w:t xml:space="preserve"> состояния - компетенция станции СМП независимо от места происшествия;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более легкие - компетенция службы "неотложной" помощи при поликлиниках.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Предусматривается включение станций СМП в систему общей электронной связи с поликлиниками, что позволит быстро передавать обращения пациентов в службу неотложной помощи и стационары, а это в свою очередь позволит получать оперативную информацию о свободных койках в стационарах на момент госпитализации.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По состоянию на 01.01.2013 отделения неотложной медицинской помощи созданы при 26 поликлинических учреждениях </w:t>
      </w:r>
      <w:proofErr w:type="gramStart"/>
      <w:r w:rsidRPr="00EA293A">
        <w:rPr>
          <w:rFonts w:ascii="Times New Roman" w:hAnsi="Times New Roman" w:cs="Times New Roman"/>
        </w:rPr>
        <w:t>г</w:t>
      </w:r>
      <w:proofErr w:type="gramEnd"/>
      <w:r w:rsidRPr="00EA293A">
        <w:rPr>
          <w:rFonts w:ascii="Times New Roman" w:hAnsi="Times New Roman" w:cs="Times New Roman"/>
        </w:rPr>
        <w:t>. Липецка, г. Ельце и 18 центральных районных больницах.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К 2018 году такие отделения будут открыты и начнут функционировать в каждой поликлинике. Доля расходов </w:t>
      </w:r>
      <w:proofErr w:type="gramStart"/>
      <w:r w:rsidRPr="00EA293A">
        <w:rPr>
          <w:rFonts w:ascii="Times New Roman" w:hAnsi="Times New Roman" w:cs="Times New Roman"/>
        </w:rPr>
        <w:t>на оказание медицинской помощи в амбулаторных условиях в неотложной форме от всех расходов на программу</w:t>
      </w:r>
      <w:proofErr w:type="gramEnd"/>
      <w:r w:rsidRPr="00EA293A">
        <w:rPr>
          <w:rFonts w:ascii="Times New Roman" w:hAnsi="Times New Roman" w:cs="Times New Roman"/>
        </w:rPr>
        <w:t xml:space="preserve"> государственных гарантий к 2018 году возрастет до 3,9% при снижении расходов на скорую помощь до 5,1%.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0" w:name="Par183"/>
      <w:bookmarkEnd w:id="10"/>
      <w:r w:rsidRPr="00EA293A">
        <w:rPr>
          <w:rFonts w:ascii="Times New Roman" w:hAnsi="Times New Roman" w:cs="Times New Roman"/>
        </w:rPr>
        <w:t>1.5. Совершенствование принципов взаимодействия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со стационарными учреждениями и подразделениями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скорой медицинской помощи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Взаимодействие подразделений СМП со стационарными учреждениями на территории области будет продолжено по следующим направлениям: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lastRenderedPageBreak/>
        <w:t xml:space="preserve">Проведение </w:t>
      </w:r>
      <w:proofErr w:type="spellStart"/>
      <w:r w:rsidRPr="00EA293A">
        <w:rPr>
          <w:rFonts w:ascii="Times New Roman" w:hAnsi="Times New Roman" w:cs="Times New Roman"/>
        </w:rPr>
        <w:t>тромболитической</w:t>
      </w:r>
      <w:proofErr w:type="spellEnd"/>
      <w:r w:rsidRPr="00EA293A">
        <w:rPr>
          <w:rFonts w:ascii="Times New Roman" w:hAnsi="Times New Roman" w:cs="Times New Roman"/>
        </w:rPr>
        <w:t xml:space="preserve"> терапии на </w:t>
      </w:r>
      <w:proofErr w:type="spellStart"/>
      <w:r w:rsidRPr="00EA293A">
        <w:rPr>
          <w:rFonts w:ascii="Times New Roman" w:hAnsi="Times New Roman" w:cs="Times New Roman"/>
        </w:rPr>
        <w:t>догоспитальном</w:t>
      </w:r>
      <w:proofErr w:type="spellEnd"/>
      <w:r w:rsidRPr="00EA293A">
        <w:rPr>
          <w:rFonts w:ascii="Times New Roman" w:hAnsi="Times New Roman" w:cs="Times New Roman"/>
        </w:rPr>
        <w:t xml:space="preserve"> этапе, что приведет к снижению госпитальной летальности на 15 - 20 процентов от инфаркта миокарда и существенно улучшит прогноз у больных инфарктом миокарда.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Повышение квалификации медицинских работников бригад скорой медицинской помощи по вопросам оказания экстренной помощи больным инфарктом миокарда на </w:t>
      </w:r>
      <w:proofErr w:type="spellStart"/>
      <w:r w:rsidRPr="00EA293A">
        <w:rPr>
          <w:rFonts w:ascii="Times New Roman" w:hAnsi="Times New Roman" w:cs="Times New Roman"/>
        </w:rPr>
        <w:t>догоспитальном</w:t>
      </w:r>
      <w:proofErr w:type="spellEnd"/>
      <w:r w:rsidRPr="00EA293A">
        <w:rPr>
          <w:rFonts w:ascii="Times New Roman" w:hAnsi="Times New Roman" w:cs="Times New Roman"/>
        </w:rPr>
        <w:t xml:space="preserve"> этапе.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Повышение </w:t>
      </w:r>
      <w:proofErr w:type="spellStart"/>
      <w:r w:rsidRPr="00EA293A">
        <w:rPr>
          <w:rFonts w:ascii="Times New Roman" w:hAnsi="Times New Roman" w:cs="Times New Roman"/>
        </w:rPr>
        <w:t>профильности</w:t>
      </w:r>
      <w:proofErr w:type="spellEnd"/>
      <w:r w:rsidRPr="00EA293A">
        <w:rPr>
          <w:rFonts w:ascii="Times New Roman" w:hAnsi="Times New Roman" w:cs="Times New Roman"/>
        </w:rPr>
        <w:t xml:space="preserve"> вызовов выездных врачебных бригад СМП за счет вызовов, требующих преимущественно врачебной компетенции, путем передачи части вызовов фельдшерским бригадам.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В связи с необходимостью раннего выявления болезней системы кровообращения, являющихся одними из основных факторов, влияющих на смертность населения, имеется необходимость внедрения в практику фельдшеров первичного звена и скорой медицинской помощи комплексов передачи электрокардиограммы на расстоянии и создать в центральных районных больницах </w:t>
      </w:r>
      <w:proofErr w:type="spellStart"/>
      <w:r w:rsidRPr="00EA293A">
        <w:rPr>
          <w:rFonts w:ascii="Times New Roman" w:hAnsi="Times New Roman" w:cs="Times New Roman"/>
        </w:rPr>
        <w:t>кардиодиагностические</w:t>
      </w:r>
      <w:proofErr w:type="spellEnd"/>
      <w:r w:rsidRPr="00EA293A">
        <w:rPr>
          <w:rFonts w:ascii="Times New Roman" w:hAnsi="Times New Roman" w:cs="Times New Roman"/>
        </w:rPr>
        <w:t xml:space="preserve"> консультативные центры, что позволит увеличить </w:t>
      </w:r>
      <w:proofErr w:type="spellStart"/>
      <w:r w:rsidRPr="00EA293A">
        <w:rPr>
          <w:rFonts w:ascii="Times New Roman" w:hAnsi="Times New Roman" w:cs="Times New Roman"/>
        </w:rPr>
        <w:t>выявляемость</w:t>
      </w:r>
      <w:proofErr w:type="spellEnd"/>
      <w:r w:rsidRPr="00EA293A">
        <w:rPr>
          <w:rFonts w:ascii="Times New Roman" w:hAnsi="Times New Roman" w:cs="Times New Roman"/>
        </w:rPr>
        <w:t xml:space="preserve"> больных инфарктом миокарда и долю госпитализированных в первые шесть часов на 20%.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Возможностью передачи электрокардиограммы необходимо обеспечить все фельдшерско-акушерские пункты и фельдшерские бригады скорой медицинской помощи. </w:t>
      </w:r>
      <w:proofErr w:type="spellStart"/>
      <w:r w:rsidRPr="00EA293A">
        <w:rPr>
          <w:rFonts w:ascii="Times New Roman" w:hAnsi="Times New Roman" w:cs="Times New Roman"/>
        </w:rPr>
        <w:t>Кардиодиагностические</w:t>
      </w:r>
      <w:proofErr w:type="spellEnd"/>
      <w:r w:rsidRPr="00EA293A">
        <w:rPr>
          <w:rFonts w:ascii="Times New Roman" w:hAnsi="Times New Roman" w:cs="Times New Roman"/>
        </w:rPr>
        <w:t xml:space="preserve"> консультативные центры планируется организовать в первичных сосудистых отделениях. Одновременное обеспечение возможности применения фельдшерами скорой медицинской помощи </w:t>
      </w:r>
      <w:proofErr w:type="spellStart"/>
      <w:r w:rsidRPr="00EA293A">
        <w:rPr>
          <w:rFonts w:ascii="Times New Roman" w:hAnsi="Times New Roman" w:cs="Times New Roman"/>
        </w:rPr>
        <w:t>догоспитального</w:t>
      </w:r>
      <w:proofErr w:type="spellEnd"/>
      <w:r w:rsidRPr="00EA293A">
        <w:rPr>
          <w:rFonts w:ascii="Times New Roman" w:hAnsi="Times New Roman" w:cs="Times New Roman"/>
        </w:rPr>
        <w:t xml:space="preserve"> </w:t>
      </w:r>
      <w:proofErr w:type="spellStart"/>
      <w:r w:rsidRPr="00EA293A">
        <w:rPr>
          <w:rFonts w:ascii="Times New Roman" w:hAnsi="Times New Roman" w:cs="Times New Roman"/>
        </w:rPr>
        <w:t>тромболизиса</w:t>
      </w:r>
      <w:proofErr w:type="spellEnd"/>
      <w:r w:rsidRPr="00EA293A">
        <w:rPr>
          <w:rFonts w:ascii="Times New Roman" w:hAnsi="Times New Roman" w:cs="Times New Roman"/>
        </w:rPr>
        <w:t xml:space="preserve"> при остром коронарном синдроме позволит снизить смертность от инфаркта миокарда в 2,5 раза, а пятилетнюю выживаемость данной категории пациентов - в 1,5 раза.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Создание телекоммуникационных связей между клиническими центрами и врачами скорой медицинской помощи для консультирования пациентов и повышения профессиональных знаний медицинских работников.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Использование системы спутниковой навигации на базе технологии ГЛОНАСС позволит сократить время приезда бригад скорой медицинской помощи на место вызова, контролировать взаимодействие подразделений СМП, а также оптимизировать расходы, связанные с эксплуатацией автомобилей. Это приведет к дальнейшему сокращению времени реагирования бригад СМП на дорожно-транспортные происшествия, оптимизации маршрутизации, обеспечению </w:t>
      </w:r>
      <w:proofErr w:type="gramStart"/>
      <w:r w:rsidRPr="00EA293A">
        <w:rPr>
          <w:rFonts w:ascii="Times New Roman" w:hAnsi="Times New Roman" w:cs="Times New Roman"/>
        </w:rPr>
        <w:t>контроля за</w:t>
      </w:r>
      <w:proofErr w:type="gramEnd"/>
      <w:r w:rsidRPr="00EA293A">
        <w:rPr>
          <w:rFonts w:ascii="Times New Roman" w:hAnsi="Times New Roman" w:cs="Times New Roman"/>
        </w:rPr>
        <w:t xml:space="preserve"> порядком приема вызовов и своевременностью их выполнения. Работа персонала отделения неотложной помощи будет организована согласно регламенту взаимодействия с Липецкой областной станцией и отделениями СМП, что обеспечит необходимую преемственность между подразделениями СМП и медицинскими организациями.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1" w:name="Par196"/>
      <w:bookmarkEnd w:id="11"/>
      <w:r w:rsidRPr="00EA293A">
        <w:rPr>
          <w:rFonts w:ascii="Times New Roman" w:hAnsi="Times New Roman" w:cs="Times New Roman"/>
        </w:rPr>
        <w:t>1.6. Совершенствование системы диспансеризации населения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и развитие патронажной службы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Дальнейшее повышение качества диспансеризации населения будет обеспечиваться за счет </w:t>
      </w:r>
      <w:proofErr w:type="gramStart"/>
      <w:r w:rsidRPr="00EA293A">
        <w:rPr>
          <w:rFonts w:ascii="Times New Roman" w:hAnsi="Times New Roman" w:cs="Times New Roman"/>
        </w:rPr>
        <w:t>профилактики развития факторов риска возникновения</w:t>
      </w:r>
      <w:proofErr w:type="gramEnd"/>
      <w:r w:rsidRPr="00EA293A">
        <w:rPr>
          <w:rFonts w:ascii="Times New Roman" w:hAnsi="Times New Roman" w:cs="Times New Roman"/>
        </w:rPr>
        <w:t xml:space="preserve"> и развития хронических неинфекционных заболеваний, формирования приверженности населения к здоровому образу жизни, ранней диагностики и лечения болезней.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Своевременное выявление заболеваний на ранних стадиях повлечет за собой снижение </w:t>
      </w:r>
      <w:proofErr w:type="spellStart"/>
      <w:r w:rsidRPr="00EA293A">
        <w:rPr>
          <w:rFonts w:ascii="Times New Roman" w:hAnsi="Times New Roman" w:cs="Times New Roman"/>
        </w:rPr>
        <w:t>инвалидизации</w:t>
      </w:r>
      <w:proofErr w:type="spellEnd"/>
      <w:r w:rsidRPr="00EA293A">
        <w:rPr>
          <w:rFonts w:ascii="Times New Roman" w:hAnsi="Times New Roman" w:cs="Times New Roman"/>
        </w:rPr>
        <w:t xml:space="preserve"> граждан и сокращение преждевременной смертности населения.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Основными технологическими элементами в процессе выявления факторов риска неинфекционных заболеваний в рамках оказания первичной медико-санитарной помощи являются кабинеты (отделения) медицинской профилактики и кабинеты доврачебного приема, в которых всем лицам, обратившимся в поликлинику, должен быть определен фактор риска развития неинфекционных заболеваний, рассчитан суммарный </w:t>
      </w:r>
      <w:proofErr w:type="spellStart"/>
      <w:proofErr w:type="gramStart"/>
      <w:r w:rsidRPr="00EA293A">
        <w:rPr>
          <w:rFonts w:ascii="Times New Roman" w:hAnsi="Times New Roman" w:cs="Times New Roman"/>
        </w:rPr>
        <w:t>сердечно-сосудистый</w:t>
      </w:r>
      <w:proofErr w:type="spellEnd"/>
      <w:proofErr w:type="gramEnd"/>
      <w:r w:rsidRPr="00EA293A">
        <w:rPr>
          <w:rFonts w:ascii="Times New Roman" w:hAnsi="Times New Roman" w:cs="Times New Roman"/>
        </w:rPr>
        <w:t xml:space="preserve"> риск, а также выполнена его факторная коррекция. Направление граждан в кабинеты (отделения) медицинской профилактики и кабинеты доврачебного приема осуществляется специалистами поликлиники, сотрудниками регистратуры при первичном обращении, а также путем самообращения граждан.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На 01.01.2013 в каждом поликлиническом отделении области открыто отделение (кабинет) медицинской профилактики и организована работа согласно требованиям </w:t>
      </w:r>
      <w:hyperlink r:id="rId15" w:history="1">
        <w:r w:rsidRPr="00EA293A">
          <w:rPr>
            <w:rFonts w:ascii="Times New Roman" w:hAnsi="Times New Roman" w:cs="Times New Roman"/>
            <w:color w:val="0000FF"/>
          </w:rPr>
          <w:t>приказа</w:t>
        </w:r>
      </w:hyperlink>
      <w:r w:rsidRPr="00EA293A">
        <w:rPr>
          <w:rFonts w:ascii="Times New Roman" w:hAnsi="Times New Roman" w:cs="Times New Roman"/>
        </w:rPr>
        <w:t xml:space="preserve"> </w:t>
      </w:r>
      <w:proofErr w:type="spellStart"/>
      <w:r w:rsidRPr="00EA293A">
        <w:rPr>
          <w:rFonts w:ascii="Times New Roman" w:hAnsi="Times New Roman" w:cs="Times New Roman"/>
        </w:rPr>
        <w:t>Минздравсоцразвития</w:t>
      </w:r>
      <w:proofErr w:type="spellEnd"/>
      <w:r w:rsidRPr="00EA293A">
        <w:rPr>
          <w:rFonts w:ascii="Times New Roman" w:hAnsi="Times New Roman" w:cs="Times New Roman"/>
        </w:rPr>
        <w:t xml:space="preserve"> России от 15.05.2012 N 543н "Об утверждении Положения об организации оказания первичной медико-санитарной помощи взрослому населению". Открытие таких отделений (кабинет) способствует активизации профилактической работы, в том числе и </w:t>
      </w:r>
      <w:r w:rsidRPr="00EA293A">
        <w:rPr>
          <w:rFonts w:ascii="Times New Roman" w:hAnsi="Times New Roman" w:cs="Times New Roman"/>
        </w:rPr>
        <w:lastRenderedPageBreak/>
        <w:t>диспансеризации всех групп населения.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2013 году начинается работа по диспансеризации населения, в результате которой запланировано осмотреть 37500 человек взрослого населения. Ежегодно объем подлежащих диспансеризации будет увеличиваться.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Разработка и утверждение единых стандартов (протоколов) наблюдения за лицами с выявленными факторами риска развития заболеваний, а также создание единой системы мониторинга факторов риска у населения позволят качественно оценивать эффективность деятельности кабинетов (отделений) медицинской профилактики, центров здоровья.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Для повышения качества и эффективности деятельности кабинетов (отделений) медицинской профилактики, центров здоровья будут осуществляться мероприятия по укреплению их материально-технической базы, совершенствованию нормативной правовой и методической базы, информационного и программного обеспечения их деятельности. Планируется закупка двух передвижных мобильных комплексов с целью повышения доступности диспансеризации.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рамках диспансеризации будет продолжена широко распространенная </w:t>
      </w:r>
      <w:proofErr w:type="gramStart"/>
      <w:r w:rsidRPr="00EA293A">
        <w:rPr>
          <w:rFonts w:ascii="Times New Roman" w:hAnsi="Times New Roman" w:cs="Times New Roman"/>
        </w:rPr>
        <w:t>в Липецкой области форма обслуживания в виде выездов на дом специализированных медицинских бригад для обследования пациентов с обязательным участием</w:t>
      </w:r>
      <w:proofErr w:type="gramEnd"/>
      <w:r w:rsidRPr="00EA293A">
        <w:rPr>
          <w:rFonts w:ascii="Times New Roman" w:hAnsi="Times New Roman" w:cs="Times New Roman"/>
        </w:rPr>
        <w:t xml:space="preserve"> врачей-специалистов по профилю заболевания.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Доступность медицинской помощи жителям старших возрастных групп обеспечивается через проведение углубленного диспансерного обследования инвалидов, ветеранов, супругов погибших (умерших) инвалидов и участников Великой Отечественной войны. В 2012 году в ходе углубленной диспансеризации осмотрено 4407 человек (100%). По результатам проведенного углубленного диспансерного обследования все нуждающиеся ветераны получают необходимое лечение в специализированных отделениях областных и муниципальных учреждений здравоохранения. Организован активный патронаж одиноких ветеранов, в том числе проживающих в отдаленных пунктах. Кроме того, по результатам диспансеризации в обязательном порядке проводится внеочередное оздоровление инвалидов в соответствии с индивидуальной программой реабилитации, включая рекомендации по санаторно-курортному лечению.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Будет активизирована патронажная работа, в том числе в виде организации патронажа женщин, нуждающихся в медико-социальной помощи, реабилитации и поддержке, патронажной формы оказания реабилитационной помощи, выездной патронажной бригады паллиативной помощи.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2" w:name="Par210"/>
      <w:bookmarkEnd w:id="12"/>
      <w:r w:rsidRPr="00EA293A">
        <w:rPr>
          <w:rFonts w:ascii="Times New Roman" w:hAnsi="Times New Roman" w:cs="Times New Roman"/>
        </w:rPr>
        <w:t>1.7. Развитие первичной медико-санитарной помощи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сельскому населению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Липецкой области медицинская помощь сельскому населению оказывается 18 центральными районными больницами, 5 участковыми больницами, 29 врачебными амбулаториями, 22 кабинетами общей врачебной практики (далее - ОВП), 39 территориально обособленными центрами ОВП, 389 фельдшерско-акушерскими пунктами (далее - ФАП).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Территориальное расположение участковых врачей, врачей общей практики, фельдшерско-акушерских пунктов, компактные размеры области, развитость транспортной инфраструктуры обеспечивают возможность в оптимально короткие сроки получать медицинскую помощь.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Основными направлениями совершенствования оказания медицинской помощи сельскому населению являются: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1. Оптимизация сети учреждений здравоохранения в сельской местности.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Первый контакт сельских жителей со здравоохранением осуществляется на уровне ФАП, центров ОВП и врачебных амбулаторий. В 2012 году в них обслужено 1429525 посещений. Врачи общей врачебной (семейной) практики обслужили 460390 посещений, в том числе 163066 (27,8%) с профилактической целью. Кроме того, </w:t>
      </w:r>
      <w:proofErr w:type="gramStart"/>
      <w:r w:rsidRPr="00EA293A">
        <w:rPr>
          <w:rFonts w:ascii="Times New Roman" w:hAnsi="Times New Roman" w:cs="Times New Roman"/>
        </w:rPr>
        <w:t>выполнены</w:t>
      </w:r>
      <w:proofErr w:type="gramEnd"/>
      <w:r w:rsidRPr="00EA293A">
        <w:rPr>
          <w:rFonts w:ascii="Times New Roman" w:hAnsi="Times New Roman" w:cs="Times New Roman"/>
        </w:rPr>
        <w:t xml:space="preserve"> 126265 посещений на дому.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2. Совершенствование деятельности учреждений здравоохранения, оказывающих первичную медико-санитарную помощь сельскому населению.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Запланировано увеличение числа посещений к фельдшерам </w:t>
      </w:r>
      <w:proofErr w:type="spellStart"/>
      <w:r w:rsidRPr="00EA293A">
        <w:rPr>
          <w:rFonts w:ascii="Times New Roman" w:hAnsi="Times New Roman" w:cs="Times New Roman"/>
        </w:rPr>
        <w:t>ФАПов</w:t>
      </w:r>
      <w:proofErr w:type="spellEnd"/>
      <w:r w:rsidRPr="00EA293A">
        <w:rPr>
          <w:rFonts w:ascii="Times New Roman" w:hAnsi="Times New Roman" w:cs="Times New Roman"/>
        </w:rPr>
        <w:t xml:space="preserve">, а также посещений на дому вследствие активного привлечения медицинских работников </w:t>
      </w:r>
      <w:proofErr w:type="spellStart"/>
      <w:r w:rsidRPr="00EA293A">
        <w:rPr>
          <w:rFonts w:ascii="Times New Roman" w:hAnsi="Times New Roman" w:cs="Times New Roman"/>
        </w:rPr>
        <w:t>ФАПов</w:t>
      </w:r>
      <w:proofErr w:type="spellEnd"/>
      <w:r w:rsidRPr="00EA293A">
        <w:rPr>
          <w:rFonts w:ascii="Times New Roman" w:hAnsi="Times New Roman" w:cs="Times New Roman"/>
        </w:rPr>
        <w:t xml:space="preserve"> к </w:t>
      </w:r>
      <w:proofErr w:type="spellStart"/>
      <w:r w:rsidRPr="00EA293A">
        <w:rPr>
          <w:rFonts w:ascii="Times New Roman" w:hAnsi="Times New Roman" w:cs="Times New Roman"/>
        </w:rPr>
        <w:t>подворовым</w:t>
      </w:r>
      <w:proofErr w:type="spellEnd"/>
      <w:r w:rsidRPr="00EA293A">
        <w:rPr>
          <w:rFonts w:ascii="Times New Roman" w:hAnsi="Times New Roman" w:cs="Times New Roman"/>
        </w:rPr>
        <w:t xml:space="preserve"> обходам для раннего выявления заболеваний и профилактики обострения заболеваний у хронических больных.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На медицинских работников </w:t>
      </w:r>
      <w:proofErr w:type="spellStart"/>
      <w:r w:rsidRPr="00EA293A">
        <w:rPr>
          <w:rFonts w:ascii="Times New Roman" w:hAnsi="Times New Roman" w:cs="Times New Roman"/>
        </w:rPr>
        <w:t>ФАПов</w:t>
      </w:r>
      <w:proofErr w:type="spellEnd"/>
      <w:r w:rsidRPr="00EA293A">
        <w:rPr>
          <w:rFonts w:ascii="Times New Roman" w:hAnsi="Times New Roman" w:cs="Times New Roman"/>
        </w:rPr>
        <w:t xml:space="preserve"> возложены дополнительные функции по ранней диагностике социально значимых заболеваний (проведение </w:t>
      </w:r>
      <w:proofErr w:type="spellStart"/>
      <w:r w:rsidRPr="00EA293A">
        <w:rPr>
          <w:rFonts w:ascii="Times New Roman" w:hAnsi="Times New Roman" w:cs="Times New Roman"/>
        </w:rPr>
        <w:t>карди</w:t>
      </w:r>
      <w:proofErr w:type="gramStart"/>
      <w:r w:rsidRPr="00EA293A">
        <w:rPr>
          <w:rFonts w:ascii="Times New Roman" w:hAnsi="Times New Roman" w:cs="Times New Roman"/>
        </w:rPr>
        <w:t>о</w:t>
      </w:r>
      <w:proofErr w:type="spellEnd"/>
      <w:r w:rsidRPr="00EA293A">
        <w:rPr>
          <w:rFonts w:ascii="Times New Roman" w:hAnsi="Times New Roman" w:cs="Times New Roman"/>
        </w:rPr>
        <w:t>-</w:t>
      </w:r>
      <w:proofErr w:type="gramEnd"/>
      <w:r w:rsidRPr="00EA293A">
        <w:rPr>
          <w:rFonts w:ascii="Times New Roman" w:hAnsi="Times New Roman" w:cs="Times New Roman"/>
        </w:rPr>
        <w:t xml:space="preserve"> и </w:t>
      </w:r>
      <w:proofErr w:type="spellStart"/>
      <w:r w:rsidRPr="00EA293A">
        <w:rPr>
          <w:rFonts w:ascii="Times New Roman" w:hAnsi="Times New Roman" w:cs="Times New Roman"/>
        </w:rPr>
        <w:t>онкоскринингов</w:t>
      </w:r>
      <w:proofErr w:type="spellEnd"/>
      <w:r w:rsidRPr="00EA293A">
        <w:rPr>
          <w:rFonts w:ascii="Times New Roman" w:hAnsi="Times New Roman" w:cs="Times New Roman"/>
        </w:rPr>
        <w:t xml:space="preserve">, </w:t>
      </w:r>
      <w:r w:rsidRPr="00EA293A">
        <w:rPr>
          <w:rFonts w:ascii="Times New Roman" w:hAnsi="Times New Roman" w:cs="Times New Roman"/>
        </w:rPr>
        <w:lastRenderedPageBreak/>
        <w:t>привлечение к профилактическим осмотрам), наблюдение хронических больных, наблюдение за приемом лекарственных средств больными туберкулезом.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Липецкой области будет продолжена работа по укреплению материально-технической базы </w:t>
      </w:r>
      <w:proofErr w:type="spellStart"/>
      <w:r w:rsidRPr="00EA293A">
        <w:rPr>
          <w:rFonts w:ascii="Times New Roman" w:hAnsi="Times New Roman" w:cs="Times New Roman"/>
        </w:rPr>
        <w:t>ФАПов</w:t>
      </w:r>
      <w:proofErr w:type="spellEnd"/>
      <w:r w:rsidRPr="00EA293A">
        <w:rPr>
          <w:rFonts w:ascii="Times New Roman" w:hAnsi="Times New Roman" w:cs="Times New Roman"/>
        </w:rPr>
        <w:t>, врачебных амбулаторий и ВОП.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3. Повышение доступности медицинской помощи сельскому населению.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Повышение доступности медицинской помощи сельскому населению путем организации выездных методов лечебно-диагностической и профилактической работы, развитие сети офисов общей врачебной практики в соответствии с численностью проживающего населения, приближение первичной медико-санитарной, в т.ч. врачебной, медицинской помощи населению.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целом сеть медицинских учреждений сельских районов области соответствует нормативам. Существующие ФАП выполняют функции в полном объеме, и их реорганизация в фельдшерские пункты не планируется. Дефицит фельдшерско-акушерских пунктов компенсируется за счет активного развития сети общих врачебных практик и совершенствования маршрутизации больных из близлежащих населенных пунктов в центральные районные больницы.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сельских поселениях с численностью населения менее 100 человек на 01.01.2013 организованы 140 домовых хозяйств с выделением ответственных лиц, прошедших </w:t>
      </w:r>
      <w:proofErr w:type="gramStart"/>
      <w:r w:rsidRPr="00EA293A">
        <w:rPr>
          <w:rFonts w:ascii="Times New Roman" w:hAnsi="Times New Roman" w:cs="Times New Roman"/>
        </w:rPr>
        <w:t>обучение по программе</w:t>
      </w:r>
      <w:proofErr w:type="gramEnd"/>
      <w:r w:rsidRPr="00EA293A">
        <w:rPr>
          <w:rFonts w:ascii="Times New Roman" w:hAnsi="Times New Roman" w:cs="Times New Roman"/>
        </w:rPr>
        <w:t xml:space="preserve"> первой помощи (само- и взаимопомощь), и их оснащение необходимыми средствами для оказания первой помощи. Для обучения граждан (в виде выездных и иных форм обучения) привлекались силы и средства Липецкого и Елецкого медицинских колледжей, </w:t>
      </w:r>
      <w:proofErr w:type="spellStart"/>
      <w:r w:rsidRPr="00EA293A">
        <w:rPr>
          <w:rFonts w:ascii="Times New Roman" w:hAnsi="Times New Roman" w:cs="Times New Roman"/>
        </w:rPr>
        <w:t>Усманского</w:t>
      </w:r>
      <w:proofErr w:type="spellEnd"/>
      <w:r w:rsidRPr="00EA293A">
        <w:rPr>
          <w:rFonts w:ascii="Times New Roman" w:hAnsi="Times New Roman" w:cs="Times New Roman"/>
        </w:rPr>
        <w:t xml:space="preserve"> медицинского училища.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3" w:name="Par227"/>
      <w:bookmarkEnd w:id="13"/>
      <w:r w:rsidRPr="00EA293A">
        <w:rPr>
          <w:rFonts w:ascii="Times New Roman" w:hAnsi="Times New Roman" w:cs="Times New Roman"/>
        </w:rPr>
        <w:t>1.8. Развитие профилактического направления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Изменение образа жизни и уменьшение влияния факторов риска может предупредить или замедлить развитие и прогрессирование многих неинфекционных заболеваний как до, так и после появления клинических симптомов. Для этого имеются научно обоснованные эффективные </w:t>
      </w:r>
      <w:proofErr w:type="spellStart"/>
      <w:r w:rsidRPr="00EA293A">
        <w:rPr>
          <w:rFonts w:ascii="Times New Roman" w:hAnsi="Times New Roman" w:cs="Times New Roman"/>
        </w:rPr>
        <w:t>немедикаментозные</w:t>
      </w:r>
      <w:proofErr w:type="spellEnd"/>
      <w:r w:rsidRPr="00EA293A">
        <w:rPr>
          <w:rFonts w:ascii="Times New Roman" w:hAnsi="Times New Roman" w:cs="Times New Roman"/>
        </w:rPr>
        <w:t xml:space="preserve"> и медикаментозные методы профилактики и снижения уровней факторов риска, а также снижения развития и прогрессирования неинфекционных заболеваний.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Приоритет профилактики в сфере охраны здоровья в здравоохранении Липецкой области обеспечивается путем: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разработки и реализации программы формирования здорового образа жизни;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осуществления санитарно-противоэпидемических мероприятий;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Для успешной реализации Концепции демографического развития области предусмотрена реализация комплекса мероприятий в рамках государственной </w:t>
      </w:r>
      <w:hyperlink r:id="rId16" w:history="1">
        <w:r w:rsidRPr="00EA293A">
          <w:rPr>
            <w:rFonts w:ascii="Times New Roman" w:hAnsi="Times New Roman" w:cs="Times New Roman"/>
            <w:color w:val="0000FF"/>
          </w:rPr>
          <w:t>программы</w:t>
        </w:r>
      </w:hyperlink>
      <w:r w:rsidRPr="00EA293A">
        <w:rPr>
          <w:rFonts w:ascii="Times New Roman" w:hAnsi="Times New Roman" w:cs="Times New Roman"/>
        </w:rPr>
        <w:t xml:space="preserve"> "Развитие здравоохранения Липецкой области", утвержденной постановлением администрации Липецкой области от 30 апреля 2013 года N 213. </w:t>
      </w:r>
      <w:proofErr w:type="gramStart"/>
      <w:r w:rsidRPr="00EA293A">
        <w:rPr>
          <w:rFonts w:ascii="Times New Roman" w:hAnsi="Times New Roman" w:cs="Times New Roman"/>
        </w:rPr>
        <w:t>Основным содержанием программно-целевых мероприятий являются действия, направленные на сохранение здоровья, выявление и коррекцию факторов образа жизни и окружающей среды, которые увеличивают риск развития неинфекционных заболеваний у всего населения области (профилактика в рамках популяционной стратегии), выявление и снижение уровней факторов риска у лиц с высоким риском развития неинфекционных заболеваний, выявление лиц со скрытым течением неинфекционных заболеваний и их своевременное лечение (профилактика</w:t>
      </w:r>
      <w:proofErr w:type="gramEnd"/>
      <w:r w:rsidRPr="00EA293A">
        <w:rPr>
          <w:rFonts w:ascii="Times New Roman" w:hAnsi="Times New Roman" w:cs="Times New Roman"/>
        </w:rPr>
        <w:t xml:space="preserve"> в рамках стратегии высокого риска), ранняя диагностика неинфекционных заболеваний и лечение людей с установленными такими заболеваниями для предупреждения прогрессирования и преждевременной смерти (вторичная профилактика неинфекционных заболеваний).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постановлений администрации Липецкой области от 23.07.2013 </w:t>
      </w:r>
      <w:hyperlink r:id="rId17" w:history="1">
        <w:r w:rsidRPr="00EA293A">
          <w:rPr>
            <w:rFonts w:ascii="Times New Roman" w:hAnsi="Times New Roman" w:cs="Times New Roman"/>
            <w:color w:val="0000FF"/>
          </w:rPr>
          <w:t>N 340</w:t>
        </w:r>
      </w:hyperlink>
      <w:r w:rsidRPr="00EA293A">
        <w:rPr>
          <w:rFonts w:ascii="Times New Roman" w:hAnsi="Times New Roman" w:cs="Times New Roman"/>
        </w:rPr>
        <w:t xml:space="preserve">, от 16.06.2014 </w:t>
      </w:r>
      <w:hyperlink r:id="rId18" w:history="1">
        <w:r w:rsidRPr="00EA293A">
          <w:rPr>
            <w:rFonts w:ascii="Times New Roman" w:hAnsi="Times New Roman" w:cs="Times New Roman"/>
            <w:color w:val="0000FF"/>
          </w:rPr>
          <w:t>N 255</w:t>
        </w:r>
      </w:hyperlink>
      <w:r w:rsidRPr="00EA293A">
        <w:rPr>
          <w:rFonts w:ascii="Times New Roman" w:hAnsi="Times New Roman" w:cs="Times New Roman"/>
        </w:rPr>
        <w:t>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Непосредственным результатом выполнения запланированных мероприятий должно стать: увеличение потенциала общественного здоровья посредством снижения влияния управляемых факторов риска здоровью человека, в том числе снижения распространенности потребления табака, рационализации (оздоровления) питания населения, повышения его физической и </w:t>
      </w:r>
      <w:r w:rsidRPr="00EA293A">
        <w:rPr>
          <w:rFonts w:ascii="Times New Roman" w:hAnsi="Times New Roman" w:cs="Times New Roman"/>
        </w:rPr>
        <w:lastRenderedPageBreak/>
        <w:t>трудовой активности, формирования у граждан здорового образа жизни; проведение комплексных профилактических мероприятий по снижению уровня заболеваемости неинфекционными болезнями на основе динамического наблюдения за состоянием здоровья и факторами среды обитания, улучшение психического здоровья населения области.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Ожидаемый результат: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распространенности потребления табака среди взрослого населения: с 52% до 40%;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распространенности потребления табака среди детей и подростков: с 23% до 18%;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доли лиц с ожирением среди взрослого населения (индекс массы тела более 30 кг/кв. м) до уровня 25%;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доли лиц с повышенным уровнем холестерина в крови среди взрослого населения: с 50% до 47,1%;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доли лиц с избыточным потреблением соли среди взрослого населения: с 50% до 47,1%;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доли лиц с недостаточным потреблением фруктов и овощей среди взрослого населения: с 75% до 69,6%;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доли лиц с низкой физической активностью среди взрослого населения области: с 50% до 38,9%;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повышение доли больных с выявленными злокачественными новообразованиями на I - II стадиях: с 51,2% до 54,3%;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доли лиц с повышенным артериальным давлением среди взрослого населения: с 38% до 35,7%;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доли больных психическими расстройствами, повторно госпитализированных в течение года: с 21,02% до 20,85%.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4" w:name="Par251"/>
      <w:bookmarkEnd w:id="14"/>
      <w:r w:rsidRPr="00EA293A">
        <w:rPr>
          <w:rFonts w:ascii="Times New Roman" w:hAnsi="Times New Roman" w:cs="Times New Roman"/>
        </w:rPr>
        <w:t>Направление 2. Структурные преобразования системы оказания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специализированной (стационарной) помощи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5" w:name="Par254"/>
      <w:bookmarkEnd w:id="15"/>
      <w:r w:rsidRPr="00EA293A">
        <w:rPr>
          <w:rFonts w:ascii="Times New Roman" w:hAnsi="Times New Roman" w:cs="Times New Roman"/>
        </w:rPr>
        <w:t>2.1. Развитие этапной системы оказания специализированной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медицинской помощи на основе стандартов медицинской помощи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и порядков ее оказания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Стационарная помощь на территории Липецкой области в 2012 году оказывалась 45 больничными учреждениями, имеющими статус юридического лица, по 71 специальности. Совокупная мощность стационарного звена - 9518 круглосуточных коек.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За период 2005 - 2012 годов круглосуточный коечный фонд обоснованно сократился на 3579 коек, или на 27,3%. Обеспеченность населения койками круглосуточного пребывания уменьшилась со 110,1 до 81,6 на 10 тысяч населения.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Планомерная работа по усилению </w:t>
      </w:r>
      <w:proofErr w:type="gramStart"/>
      <w:r w:rsidRPr="00EA293A">
        <w:rPr>
          <w:rFonts w:ascii="Times New Roman" w:hAnsi="Times New Roman" w:cs="Times New Roman"/>
        </w:rPr>
        <w:t>контроля за</w:t>
      </w:r>
      <w:proofErr w:type="gramEnd"/>
      <w:r w:rsidRPr="00EA293A">
        <w:rPr>
          <w:rFonts w:ascii="Times New Roman" w:hAnsi="Times New Roman" w:cs="Times New Roman"/>
        </w:rPr>
        <w:t xml:space="preserve"> соблюдением стандартов лечения, интенсификации стационарных методов лечения, развитию высокотехнологичных видов медицинской помощи позволила сократить в 2012 году среднее число дней пребывания больного на койке до 12 дней против 12,9.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Структура мощностей стационарных медицинских учреждений в целом соответствует уровню и структуре заболеваемости населения по соответствующим профилям. </w:t>
      </w:r>
      <w:proofErr w:type="gramStart"/>
      <w:r w:rsidRPr="00EA293A">
        <w:rPr>
          <w:rFonts w:ascii="Times New Roman" w:hAnsi="Times New Roman" w:cs="Times New Roman"/>
        </w:rPr>
        <w:t>При анализе объемов оказания стационарной медицинской помощи по причинам, занимающим первые места в структуре общей заболеваемости по обращаемости в рамках реализации программы государственных гарантий оказания гражданам Российской Федерации на территории Липецкой области бесплатной медицинской помощи, число коек для лечения болезней органов дыхания составило 12,8% от общего количества коек, для лечения болезней системы кровообращения - 17,9%, для лечения болезней мочеполовой системы - 8,1</w:t>
      </w:r>
      <w:proofErr w:type="gramEnd"/>
      <w:r w:rsidRPr="00EA293A">
        <w:rPr>
          <w:rFonts w:ascii="Times New Roman" w:hAnsi="Times New Roman" w:cs="Times New Roman"/>
        </w:rPr>
        <w:t>%, для лечения болезней костно-мышечной системы и соединительной ткани - 5,1%, для лечения болезней органов пищеварения - 9,1%, для лечения последствий воздействия внешних причин - 7,6%.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При анализе показателя работы койки установлено ее достаточно интенсивное функционирование: 323 дня по итогам 2012 года. Целевые показатели к 2018 году планируются на уровне 331,5 дня.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Главными направлениями дальнейшего совершенствования стационарной помощи являются: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оптимизация объемов стационарной помощи;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lastRenderedPageBreak/>
        <w:t>интенсификация процесса оказания стационарной помощи на основе повышения ресурсного обеспечения каждого случая лечения и внедрения федеральных порядков оказания медицинской помощи и стандартов медицинской помощи;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дифференциация коечного фонда по степени интенсивности лечебно-диагностического процесса с одновременным расширением мощностей стационаров дневного пребывания и дальнейшим совершенствованием </w:t>
      </w:r>
      <w:proofErr w:type="spellStart"/>
      <w:r w:rsidRPr="00EA293A">
        <w:rPr>
          <w:rFonts w:ascii="Times New Roman" w:hAnsi="Times New Roman" w:cs="Times New Roman"/>
        </w:rPr>
        <w:t>стационарозамещающих</w:t>
      </w:r>
      <w:proofErr w:type="spellEnd"/>
      <w:r w:rsidRPr="00EA293A">
        <w:rPr>
          <w:rFonts w:ascii="Times New Roman" w:hAnsi="Times New Roman" w:cs="Times New Roman"/>
        </w:rPr>
        <w:t xml:space="preserve"> технологий.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Внедрение порядков и стандартов оказания медицинской помощи позволит оптимизировать ее </w:t>
      </w:r>
      <w:proofErr w:type="spellStart"/>
      <w:r w:rsidRPr="00EA293A">
        <w:rPr>
          <w:rFonts w:ascii="Times New Roman" w:hAnsi="Times New Roman" w:cs="Times New Roman"/>
        </w:rPr>
        <w:t>этапность</w:t>
      </w:r>
      <w:proofErr w:type="spellEnd"/>
      <w:r w:rsidRPr="00EA293A">
        <w:rPr>
          <w:rFonts w:ascii="Times New Roman" w:hAnsi="Times New Roman" w:cs="Times New Roman"/>
        </w:rPr>
        <w:t>, использовать правильный алгоритм взаимодействия учреждений здравоохранения, обеспечить преемственность в ведении больного на всех этапах, что значительно повысит качество медицинской помощи населению.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Порядки оказания специализированной медицинской помощи предусматривают этапную систему оказания специализированной медицинской помощи с маршрутизацией пациентов в учреждения здравоохранения трех уровней, в том числе: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государственные учреждения здравоохранения, расположенные на территориях муниципальных районов и городских округов (I уровень), - для оказания первичной специализированной медицинской помощи при неотложных состояниях;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межрайонные центры государственных учреждений здравоохранения (II уровень) - для оказания специализированной помощи, в том числе при неотложных состояниях;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областные государственные учреждения здравоохранения (III уровень) - для оказания специализированной, в том числе высокотехнологичной, медицинской помощи.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учреждениях здравоохранения, оказывающих специализированную медицинскую помощь, должны быть созданы службы маршрутизации, ответственные за организацию долечивания и реабилитации выписывающихся больных, а также внедрение новых медицинских технологий.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Предусмотрена дальнейшая оптимизация избыточных круглосуточных мощностей стационаров в соответствии с рекомендуемыми федеральными нормативами. С целью сокращения госпитализаций будут переведены объемы медицинской помощи в дневные стационары, на амбулаторное звено, активизирована профилактическая работа с хроническими пациентами.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связи с сокращением коечного фонда высвобождающиеся медицинские кадры будут трудоустроены в иные лечебно-профилактические учреждения ввиду сохраняющегося дефицита обеспеченности медицинскими работниками.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6" w:name="Par276"/>
      <w:bookmarkEnd w:id="16"/>
      <w:r w:rsidRPr="00EA293A">
        <w:rPr>
          <w:rFonts w:ascii="Times New Roman" w:hAnsi="Times New Roman" w:cs="Times New Roman"/>
        </w:rPr>
        <w:t>2.2. Создание в медицинских организациях, оказывающих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специализированную медицинскую помощь, службы маршрутизации,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ответственной за организацию долечивания и реабилитации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выписывающихся больных, а также внедрение новых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медицинских технологий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bookmarkStart w:id="17" w:name="Par282"/>
      <w:bookmarkEnd w:id="17"/>
      <w:r w:rsidRPr="00EA293A">
        <w:rPr>
          <w:rFonts w:ascii="Times New Roman" w:hAnsi="Times New Roman" w:cs="Times New Roman"/>
        </w:rPr>
        <w:t xml:space="preserve">2.2.1. Медицинская помощь больным с </w:t>
      </w:r>
      <w:proofErr w:type="gramStart"/>
      <w:r w:rsidRPr="00EA293A">
        <w:rPr>
          <w:rFonts w:ascii="Times New Roman" w:hAnsi="Times New Roman" w:cs="Times New Roman"/>
        </w:rPr>
        <w:t>сосудистыми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заболеваниями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Среди всех болезней системы кровообращения основными причинами смерти населения являются острая и хроническая формы ишемической болезни сердца, а также острые нарушения мозгового кровообращения. Учитывая это, система оказания специализированной медицинской помощи в области организована по принципу максимально быстрого получения больным с острой сосудистой патологией всех необходимых диагностических и лечебных мероприятий в условиях специализированного стационара. При этом должны решаться три основные задачи: непосредственное снижение больничной летальности, уменьшение степени </w:t>
      </w:r>
      <w:proofErr w:type="spellStart"/>
      <w:r w:rsidRPr="00EA293A">
        <w:rPr>
          <w:rFonts w:ascii="Times New Roman" w:hAnsi="Times New Roman" w:cs="Times New Roman"/>
        </w:rPr>
        <w:t>инвалидизации</w:t>
      </w:r>
      <w:proofErr w:type="spellEnd"/>
      <w:r w:rsidRPr="00EA293A">
        <w:rPr>
          <w:rFonts w:ascii="Times New Roman" w:hAnsi="Times New Roman" w:cs="Times New Roman"/>
        </w:rPr>
        <w:t xml:space="preserve"> и снижение вероятности отсроченной смерти из-за развития осложнений и сохранения </w:t>
      </w:r>
      <w:proofErr w:type="spellStart"/>
      <w:r w:rsidRPr="00EA293A">
        <w:rPr>
          <w:rFonts w:ascii="Times New Roman" w:hAnsi="Times New Roman" w:cs="Times New Roman"/>
        </w:rPr>
        <w:t>неустраненных</w:t>
      </w:r>
      <w:proofErr w:type="spellEnd"/>
      <w:r w:rsidRPr="00EA293A">
        <w:rPr>
          <w:rFonts w:ascii="Times New Roman" w:hAnsi="Times New Roman" w:cs="Times New Roman"/>
        </w:rPr>
        <w:t xml:space="preserve"> причин острых расстройств мозгового и коронарного кровообращения.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На сегодняшний день медицинская помощь больным с кардиологическими заболеваниями оказывается тремя кардиологическими отделениями </w:t>
      </w:r>
      <w:proofErr w:type="gramStart"/>
      <w:r w:rsidRPr="00EA293A">
        <w:rPr>
          <w:rFonts w:ascii="Times New Roman" w:hAnsi="Times New Roman" w:cs="Times New Roman"/>
        </w:rPr>
        <w:t>г</w:t>
      </w:r>
      <w:proofErr w:type="gramEnd"/>
      <w:r w:rsidRPr="00EA293A">
        <w:rPr>
          <w:rFonts w:ascii="Times New Roman" w:hAnsi="Times New Roman" w:cs="Times New Roman"/>
        </w:rPr>
        <w:t>. Липецка, из которых два предназначены для оказания помощи больным с острым инфарктом миокарда, двумя кардиологическими отделениями в областных медицинских организациях, двумя кардиологическими отделениями в г. Ельце, четырьмя кардиологическими отделениями в ЦРБ. В рамках реализации приоритетного национального проекта и региональной программы модернизации здравоохранения в 2010 - 2012 годах введены в эксплуатацию пять первичных сосудистых отделений и региональный сосудистый центр.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lastRenderedPageBreak/>
        <w:t xml:space="preserve">В Липецкой области разработан комплекс мер, связанных с реализацией мероприятий, направленных на совершенствование медицинской помощи больным с сосудистыми заболеваниями, в рамках которых поэтапно внедряется принципиально новая система организации медицинской помощи в соответствии с </w:t>
      </w:r>
      <w:hyperlink r:id="rId19" w:history="1">
        <w:r w:rsidRPr="00EA293A">
          <w:rPr>
            <w:rFonts w:ascii="Times New Roman" w:hAnsi="Times New Roman" w:cs="Times New Roman"/>
            <w:color w:val="0000FF"/>
          </w:rPr>
          <w:t>Порядком</w:t>
        </w:r>
      </w:hyperlink>
      <w:r w:rsidRPr="00EA293A">
        <w:rPr>
          <w:rFonts w:ascii="Times New Roman" w:hAnsi="Times New Roman" w:cs="Times New Roman"/>
        </w:rPr>
        <w:t xml:space="preserve"> оказания медицинской помощи больным с острыми нарушениями мозгового кровообращения, утвержденным приказом Минздрава России от 15 ноября 2012 года N 928н, и </w:t>
      </w:r>
      <w:hyperlink r:id="rId20" w:history="1">
        <w:r w:rsidRPr="00EA293A">
          <w:rPr>
            <w:rFonts w:ascii="Times New Roman" w:hAnsi="Times New Roman" w:cs="Times New Roman"/>
            <w:color w:val="0000FF"/>
          </w:rPr>
          <w:t>Порядком</w:t>
        </w:r>
      </w:hyperlink>
      <w:r w:rsidRPr="00EA293A">
        <w:rPr>
          <w:rFonts w:ascii="Times New Roman" w:hAnsi="Times New Roman" w:cs="Times New Roman"/>
        </w:rPr>
        <w:t xml:space="preserve"> оказания медицинской помощи больным</w:t>
      </w:r>
      <w:proofErr w:type="gramEnd"/>
      <w:r w:rsidRPr="00EA293A">
        <w:rPr>
          <w:rFonts w:ascii="Times New Roman" w:hAnsi="Times New Roman" w:cs="Times New Roman"/>
        </w:rPr>
        <w:t xml:space="preserve"> с </w:t>
      </w:r>
      <w:proofErr w:type="spellStart"/>
      <w:proofErr w:type="gramStart"/>
      <w:r w:rsidRPr="00EA293A">
        <w:rPr>
          <w:rFonts w:ascii="Times New Roman" w:hAnsi="Times New Roman" w:cs="Times New Roman"/>
        </w:rPr>
        <w:t>сердечно-сосудистыми</w:t>
      </w:r>
      <w:proofErr w:type="spellEnd"/>
      <w:proofErr w:type="gramEnd"/>
      <w:r w:rsidRPr="00EA293A">
        <w:rPr>
          <w:rFonts w:ascii="Times New Roman" w:hAnsi="Times New Roman" w:cs="Times New Roman"/>
        </w:rPr>
        <w:t xml:space="preserve"> заболеваниями, утвержденным приказом Минздрава России от 15 ноября 2012 года N 918н.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</w:t>
      </w:r>
      <w:hyperlink r:id="rId21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Реорганизация существующей системы оказания специализированной медицинской помощи больным с острой сосудистой патологией путем создания на базе многопрофильных стационаров специализированных отделений для лечения больных с острыми нарушениями мозгового кровообращения и острым коронарным синдромом (трех первичных сосудистых отделений) и регионального сосудистого центра, в котором возможно проведение всех видов интервенционных методов лечения, системного </w:t>
      </w:r>
      <w:proofErr w:type="spellStart"/>
      <w:r w:rsidRPr="00EA293A">
        <w:rPr>
          <w:rFonts w:ascii="Times New Roman" w:hAnsi="Times New Roman" w:cs="Times New Roman"/>
        </w:rPr>
        <w:t>тромболизиса</w:t>
      </w:r>
      <w:proofErr w:type="spellEnd"/>
      <w:r w:rsidRPr="00EA293A">
        <w:rPr>
          <w:rFonts w:ascii="Times New Roman" w:hAnsi="Times New Roman" w:cs="Times New Roman"/>
        </w:rPr>
        <w:t xml:space="preserve"> при острой сосудистой патологии, организация максимально быстрой доставки больных</w:t>
      </w:r>
      <w:proofErr w:type="gramEnd"/>
      <w:r w:rsidRPr="00EA293A">
        <w:rPr>
          <w:rFonts w:ascii="Times New Roman" w:hAnsi="Times New Roman" w:cs="Times New Roman"/>
        </w:rPr>
        <w:t xml:space="preserve"> в специализированный стационар позволили увеличить госпитализацию пациентов с острым коронарным синдромом до 93,5%, больных с острым нарушением мозгового кровообращения - до 98,0%.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При лечении больных с острым коронарным синдромом внедряется практика </w:t>
      </w:r>
      <w:proofErr w:type="spellStart"/>
      <w:r w:rsidRPr="00EA293A">
        <w:rPr>
          <w:rFonts w:ascii="Times New Roman" w:hAnsi="Times New Roman" w:cs="Times New Roman"/>
        </w:rPr>
        <w:t>тромболитической</w:t>
      </w:r>
      <w:proofErr w:type="spellEnd"/>
      <w:r w:rsidRPr="00EA293A">
        <w:rPr>
          <w:rFonts w:ascii="Times New Roman" w:hAnsi="Times New Roman" w:cs="Times New Roman"/>
        </w:rPr>
        <w:t xml:space="preserve"> терапии, в том числе на </w:t>
      </w:r>
      <w:proofErr w:type="spellStart"/>
      <w:r w:rsidRPr="00EA293A">
        <w:rPr>
          <w:rFonts w:ascii="Times New Roman" w:hAnsi="Times New Roman" w:cs="Times New Roman"/>
        </w:rPr>
        <w:t>догоспитальном</w:t>
      </w:r>
      <w:proofErr w:type="spellEnd"/>
      <w:r w:rsidRPr="00EA293A">
        <w:rPr>
          <w:rFonts w:ascii="Times New Roman" w:hAnsi="Times New Roman" w:cs="Times New Roman"/>
        </w:rPr>
        <w:t xml:space="preserve"> этапе (в настоящее время выполняется у 16% больных, в том числе у 2,5% - на </w:t>
      </w:r>
      <w:proofErr w:type="spellStart"/>
      <w:r w:rsidRPr="00EA293A">
        <w:rPr>
          <w:rFonts w:ascii="Times New Roman" w:hAnsi="Times New Roman" w:cs="Times New Roman"/>
        </w:rPr>
        <w:t>догоспитальном</w:t>
      </w:r>
      <w:proofErr w:type="spellEnd"/>
      <w:r w:rsidRPr="00EA293A">
        <w:rPr>
          <w:rFonts w:ascii="Times New Roman" w:hAnsi="Times New Roman" w:cs="Times New Roman"/>
        </w:rPr>
        <w:t xml:space="preserve"> этапе), принципиально увеличилось количество </w:t>
      </w:r>
      <w:proofErr w:type="spellStart"/>
      <w:r w:rsidRPr="00EA293A">
        <w:rPr>
          <w:rFonts w:ascii="Times New Roman" w:hAnsi="Times New Roman" w:cs="Times New Roman"/>
        </w:rPr>
        <w:t>стентирований</w:t>
      </w:r>
      <w:proofErr w:type="spellEnd"/>
      <w:r w:rsidRPr="00EA293A">
        <w:rPr>
          <w:rFonts w:ascii="Times New Roman" w:hAnsi="Times New Roman" w:cs="Times New Roman"/>
        </w:rPr>
        <w:t xml:space="preserve"> коронарных артерий как наиболее эффективного способа лечения заболевания и профилактики последующих осложнений и смерти (в настоящее время выполняется у 18% больных с крупноочаговым инфарктом</w:t>
      </w:r>
      <w:proofErr w:type="gramEnd"/>
      <w:r w:rsidRPr="00EA293A">
        <w:rPr>
          <w:rFonts w:ascii="Times New Roman" w:hAnsi="Times New Roman" w:cs="Times New Roman"/>
        </w:rPr>
        <w:t xml:space="preserve"> миокарда), реализована организация направления больных в региональный сосудистый центр из первичных сосудистых центров для оказания современной специализированной помощи, а также обеспечивается качественная медикаментозная терапия в рамках вторичной профилактики.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Наличие соответствующей инфраструктуры позволило увеличить число применений современных технологий диагностики и лечения острой сосудистой патологии. Так, компьютерная томография выполняется более чем в 98% случаев в течение первых 24 часов с момента поступления больного в стационар.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кардиологических отделениях области ежегодно получают лечение более 16 тыс. человек (в 2012 году пролечены 16453 чел.). Среднее пребывание больного на койке в 2012 году составило 11,9 дня.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структуре пролеченных больных около 65% - больные с ишемической болезнью сердца и различными ее проявлениями. С острым инфарктом миокарда (далее - ОИМ) ежегодно получают лечение 1400 - 1600 чел. В 2012 г. количество пролеченных больных с ОИМ возросло на 223 чел. и составило 1624 чел. (в 2011 году - 1401 чел.). </w:t>
      </w:r>
      <w:proofErr w:type="gramStart"/>
      <w:r w:rsidRPr="00EA293A">
        <w:rPr>
          <w:rFonts w:ascii="Times New Roman" w:hAnsi="Times New Roman" w:cs="Times New Roman"/>
        </w:rPr>
        <w:t>В первые</w:t>
      </w:r>
      <w:proofErr w:type="gramEnd"/>
      <w:r w:rsidRPr="00EA293A">
        <w:rPr>
          <w:rFonts w:ascii="Times New Roman" w:hAnsi="Times New Roman" w:cs="Times New Roman"/>
        </w:rPr>
        <w:t xml:space="preserve"> сутки от начала заболевания госпитализированы 1327 чел. (81,7% больных). Стационарная летальность от ОИМ в 2012 году составила 10,0%.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Медицинская помощь больным с неврологическими заболеваниями оказывается двумя неврологическими отделениями в медицинских организациях </w:t>
      </w:r>
      <w:proofErr w:type="gramStart"/>
      <w:r w:rsidRPr="00EA293A">
        <w:rPr>
          <w:rFonts w:ascii="Times New Roman" w:hAnsi="Times New Roman" w:cs="Times New Roman"/>
        </w:rPr>
        <w:t>г</w:t>
      </w:r>
      <w:proofErr w:type="gramEnd"/>
      <w:r w:rsidRPr="00EA293A">
        <w:rPr>
          <w:rFonts w:ascii="Times New Roman" w:hAnsi="Times New Roman" w:cs="Times New Roman"/>
        </w:rPr>
        <w:t>. Липецка, неврологическим отделением ГУЗ "Липецкая областная клиническая больница", неврологическими отделениями г. Ельца и ГУЗ "</w:t>
      </w:r>
      <w:proofErr w:type="spellStart"/>
      <w:r w:rsidRPr="00EA293A">
        <w:rPr>
          <w:rFonts w:ascii="Times New Roman" w:hAnsi="Times New Roman" w:cs="Times New Roman"/>
        </w:rPr>
        <w:t>Лебедянская</w:t>
      </w:r>
      <w:proofErr w:type="spellEnd"/>
      <w:r w:rsidRPr="00EA293A">
        <w:rPr>
          <w:rFonts w:ascii="Times New Roman" w:hAnsi="Times New Roman" w:cs="Times New Roman"/>
        </w:rPr>
        <w:t xml:space="preserve"> ЦРБ". Кроме того, неврологические отделения имеются в 11 ЦРБ, в остальных выделены неврологические койки в составе терапевтических отделений.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Общее количество неврологических коек в Липецкой области составляет 784. Показатель обеспеченности неврологическими койками на 10 тыс. населения в 2012 году - 8,1. Количество ежегодно пролеченных больных на неврологических койках медицинских организаций области превышает 23 тысяч человек. Средняя длительность пребывания больного на койке - 11,9 дня. Летальность на неврологических койках за 2012 год - 2,7%.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Предусматривается дальнейшее повышение качества и доступности медицинской помощи сосудистым больным за счет укрепления материально-технической базы профильных отделений, расширенного применения профилактических программ, долечивания и реабилитации больных.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Ожидаемые результаты: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показателя смертности от болезней системы кровообращения (на 100 тыс. населения): с 868,0 в 2013 году до 649,4 в 2018 году;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</w:t>
      </w:r>
      <w:hyperlink r:id="rId22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lastRenderedPageBreak/>
        <w:t>снижение смертности от ишемической болезни сердца (на 100 тыс. населения): с 501,7 в 2013 году до 355,8 в 2018 году;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смертности от цереброваскулярных заболеваний (на 100 тыс. населения): с 209,0 в 2013 году до 208,4 в 2018 году.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bookmarkStart w:id="18" w:name="Par303"/>
      <w:bookmarkEnd w:id="18"/>
      <w:r w:rsidRPr="00EA293A">
        <w:rPr>
          <w:rFonts w:ascii="Times New Roman" w:hAnsi="Times New Roman" w:cs="Times New Roman"/>
        </w:rPr>
        <w:t>2.2.2. Медицинская помощь онкологическим больным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Онкологическая служба области представлена региональным онкологическим центром на базе ГУЗ "Липецкий областной онкологический диспансер", онкологическим отделением ГУЗ "Елецкая городская больница N 1 им. Н.А. Семашко", детским онкологическим отделением ГУЗ "Областная детская больница" и 32 онкологическими кабинетами, развернутыми на базе учреждений здравоохранения в городах и районах области.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Липецкой области осуществляется программно-целевой подход в работе онкологической службы через подготовку кадров всех звеньев здравоохранения, модернизацию материальной базы, создание системы маршрутизации пациента при подозрении на злокачественные новообразования, оказание специализированной, в том числе высокотехнологичной, медицинской помощи.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области реализуется </w:t>
      </w:r>
      <w:hyperlink r:id="rId23" w:history="1">
        <w:r w:rsidRPr="00EA293A">
          <w:rPr>
            <w:rFonts w:ascii="Times New Roman" w:hAnsi="Times New Roman" w:cs="Times New Roman"/>
            <w:color w:val="0000FF"/>
          </w:rPr>
          <w:t>Порядок</w:t>
        </w:r>
      </w:hyperlink>
      <w:r w:rsidRPr="00EA293A">
        <w:rPr>
          <w:rFonts w:ascii="Times New Roman" w:hAnsi="Times New Roman" w:cs="Times New Roman"/>
        </w:rPr>
        <w:t xml:space="preserve"> оказания медицинской помощи населению по профилю "онкология", утвержденный приказом Минздрава России от 15 ноября 2012 года N 915н.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</w:t>
      </w:r>
      <w:hyperlink r:id="rId24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основе маршрутизации больных новообразованиями лежит трехуровневая система оказания медицинской помощи: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первый уровень обеспечивает население первичной медико-санитарной помощью, в том числе первичной специализированной медико-санитарной помощью (первичные онкологические кабинеты);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второй уровень - межрайонный, для оказания специализированной медицинской помощи (межрайонные диагностические центры);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третий уровень - региональный, для оказания специализированной, в том числе высокотехнологичной, медицинской помощи (ГУЗ "Липецкий областной онкологический диспансер").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Для снижения смертности населения от злокачественных новообразований предусматриваются мероприятия, направленные на развитие вторичной профилактики злокачественных новообразований и улучшение их выявления на ранних стадиях.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целях повышения раннего выявления злокачественных новообразований будут осуществляться мероприятия, направленные на развитие сети смотровых кабинетов, с организацией 2-сменной работы, открытие отделений профилактики в поликлиниках и центральных районных больницах, с ведением </w:t>
      </w:r>
      <w:proofErr w:type="spellStart"/>
      <w:r w:rsidRPr="00EA293A">
        <w:rPr>
          <w:rFonts w:ascii="Times New Roman" w:hAnsi="Times New Roman" w:cs="Times New Roman"/>
        </w:rPr>
        <w:t>полицевых</w:t>
      </w:r>
      <w:proofErr w:type="spellEnd"/>
      <w:r w:rsidRPr="00EA293A">
        <w:rPr>
          <w:rFonts w:ascii="Times New Roman" w:hAnsi="Times New Roman" w:cs="Times New Roman"/>
        </w:rPr>
        <w:t xml:space="preserve"> картотек (регистров) лиц, прошедших осмотры.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Наибольший эффект может быть получен при скрининге рака молочной железы, шейки матки, предстательной железы, </w:t>
      </w:r>
      <w:proofErr w:type="spellStart"/>
      <w:r w:rsidRPr="00EA293A">
        <w:rPr>
          <w:rFonts w:ascii="Times New Roman" w:hAnsi="Times New Roman" w:cs="Times New Roman"/>
        </w:rPr>
        <w:t>колоректального</w:t>
      </w:r>
      <w:proofErr w:type="spellEnd"/>
      <w:r w:rsidRPr="00EA293A">
        <w:rPr>
          <w:rFonts w:ascii="Times New Roman" w:hAnsi="Times New Roman" w:cs="Times New Roman"/>
        </w:rPr>
        <w:t xml:space="preserve"> рака. </w:t>
      </w:r>
      <w:proofErr w:type="gramStart"/>
      <w:r w:rsidRPr="00EA293A">
        <w:rPr>
          <w:rFonts w:ascii="Times New Roman" w:hAnsi="Times New Roman" w:cs="Times New Roman"/>
        </w:rPr>
        <w:t xml:space="preserve">Для раннего выявления рака предстательной железы, </w:t>
      </w:r>
      <w:proofErr w:type="spellStart"/>
      <w:r w:rsidRPr="00EA293A">
        <w:rPr>
          <w:rFonts w:ascii="Times New Roman" w:hAnsi="Times New Roman" w:cs="Times New Roman"/>
        </w:rPr>
        <w:t>колоректального</w:t>
      </w:r>
      <w:proofErr w:type="spellEnd"/>
      <w:r w:rsidRPr="00EA293A">
        <w:rPr>
          <w:rFonts w:ascii="Times New Roman" w:hAnsi="Times New Roman" w:cs="Times New Roman"/>
        </w:rPr>
        <w:t xml:space="preserve"> рака и рака легких в перечень основных медицинских услуг при проведении диспансеризации взрослого населения и график диспансеризации будут дополнительно включены исследования крови на </w:t>
      </w:r>
      <w:proofErr w:type="spellStart"/>
      <w:r w:rsidRPr="00EA293A">
        <w:rPr>
          <w:rFonts w:ascii="Times New Roman" w:hAnsi="Times New Roman" w:cs="Times New Roman"/>
        </w:rPr>
        <w:t>онкомаркер</w:t>
      </w:r>
      <w:proofErr w:type="spellEnd"/>
      <w:r w:rsidRPr="00EA293A">
        <w:rPr>
          <w:rFonts w:ascii="Times New Roman" w:hAnsi="Times New Roman" w:cs="Times New Roman"/>
        </w:rPr>
        <w:t xml:space="preserve"> предстательной железы (исследование будет проводиться у группы лиц с 45 до 70 лет 1 раз в 3 года), </w:t>
      </w:r>
      <w:proofErr w:type="spellStart"/>
      <w:r w:rsidRPr="00EA293A">
        <w:rPr>
          <w:rFonts w:ascii="Times New Roman" w:hAnsi="Times New Roman" w:cs="Times New Roman"/>
        </w:rPr>
        <w:t>колоноскопия</w:t>
      </w:r>
      <w:proofErr w:type="spellEnd"/>
      <w:r w:rsidRPr="00EA293A">
        <w:rPr>
          <w:rFonts w:ascii="Times New Roman" w:hAnsi="Times New Roman" w:cs="Times New Roman"/>
        </w:rPr>
        <w:t xml:space="preserve"> (будет проводиться 1 раз в 3 года) и </w:t>
      </w:r>
      <w:proofErr w:type="spellStart"/>
      <w:r w:rsidRPr="00EA293A">
        <w:rPr>
          <w:rFonts w:ascii="Times New Roman" w:hAnsi="Times New Roman" w:cs="Times New Roman"/>
        </w:rPr>
        <w:t>низкодозная</w:t>
      </w:r>
      <w:proofErr w:type="spellEnd"/>
      <w:r w:rsidRPr="00EA293A">
        <w:rPr>
          <w:rFonts w:ascii="Times New Roman" w:hAnsi="Times New Roman" w:cs="Times New Roman"/>
        </w:rPr>
        <w:t xml:space="preserve"> спиральная</w:t>
      </w:r>
      <w:proofErr w:type="gramEnd"/>
      <w:r w:rsidRPr="00EA293A">
        <w:rPr>
          <w:rFonts w:ascii="Times New Roman" w:hAnsi="Times New Roman" w:cs="Times New Roman"/>
        </w:rPr>
        <w:t xml:space="preserve"> компьютерная томография органов грудной клетки (будет проводиться у лиц с 40 до 70 лет 1 раз в 3 года в группах риска: болеющие хроническими заболеваниями легких, курильщики, имеющие профессиональные вредности). Будет введен регистр лиц, прошедших скрининг.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На снижение смертности населения от злокачественных новообразований также будут направлены мероприятия по повышению качества диагностики и лечения больных злокачественными новообразованиями.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Внедрение системы медицинской и социальной реабилитации больных со злокачественными новообразованиями, включающей доступные и обязательные программы хирургической реабилитации, основанные на современных достижениях реконструктивно-пластической хирургии, должно обеспечить необходимое качество оказания медицинской помощи.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Ожидаемые результаты: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снижение смертности от новообразований (в том числе от злокачественных) (на 100 тыс. </w:t>
      </w:r>
      <w:r w:rsidRPr="00EA293A">
        <w:rPr>
          <w:rFonts w:ascii="Times New Roman" w:hAnsi="Times New Roman" w:cs="Times New Roman"/>
        </w:rPr>
        <w:lastRenderedPageBreak/>
        <w:t>населения): с 201,2 в 2013 году до 192,8 в 2018 году;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повышение доли больных с выявленными злокачественными новообразованиями на I - II ст.: с 51,2% в 2013 году до 57,2% в 2018 году;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уменьшение доли больных злокачественными новообразованиями, состоящих на учете с момента установления диагноза 5 лет и более: с 51,9% в 2013 году до 53,6% в 2018 году;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одногодичной летальности больных со злокачественными новообразованиями: с 26,3% в 2013 году до 22,4% в 2018 году.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bookmarkStart w:id="19" w:name="Par324"/>
      <w:bookmarkEnd w:id="19"/>
      <w:r w:rsidRPr="00EA293A">
        <w:rPr>
          <w:rFonts w:ascii="Times New Roman" w:hAnsi="Times New Roman" w:cs="Times New Roman"/>
        </w:rPr>
        <w:t>2.2.3. Медицинская помощь при ДТП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К медицинским факторам, влияющим на снижение смертности от дорожно-транспортных происшествий (далее - ДТП), относятся: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организация своевременной скорой медицинской помощи (достаточное количество реанимационных автомобилей, квалифицированный персонал, способный оказывать реанимационную помощь);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оказание медицинской помощи в специализированных больницах экстренной медицинской помощи (травматологических центрах).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Для своевременного оказания медицинской помощи пострадавшим в дорожно-транспортных происшествиях (ДТП) в ОКУ "Липецкий территориальный центр медицины катастроф" созданы и функционируют 4 реанимационно-спасательных бригады.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</w:t>
      </w:r>
      <w:hyperlink r:id="rId25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Для оказания специализированной помощи пострадавшим в ДТП на функциональной основе созданы: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травматологические центры первого уровня - в ГУЗ "Липецкая областная клиническая больница", ГУЗ "Областная детская больница", ГУЗ "Липецкая городская больница скорой медицинской помощи N 1";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</w:t>
      </w:r>
      <w:hyperlink r:id="rId26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травматологические центры второго уровня - в ГУЗ "Елецкая городская больница N 1 им. Н.А. Семашко", ГУЗ "Липецкая городская больница N 3 "Свободный сокол", ГУЗ "Липецкая городская больница N 4 "Липецк-Мед", ГУЗ "</w:t>
      </w:r>
      <w:proofErr w:type="spellStart"/>
      <w:r w:rsidRPr="00EA293A">
        <w:rPr>
          <w:rFonts w:ascii="Times New Roman" w:hAnsi="Times New Roman" w:cs="Times New Roman"/>
        </w:rPr>
        <w:t>Добринская</w:t>
      </w:r>
      <w:proofErr w:type="spellEnd"/>
      <w:r w:rsidRPr="00EA293A">
        <w:rPr>
          <w:rFonts w:ascii="Times New Roman" w:hAnsi="Times New Roman" w:cs="Times New Roman"/>
        </w:rPr>
        <w:t xml:space="preserve"> межрайонная больница", ГУЗ "</w:t>
      </w:r>
      <w:proofErr w:type="spellStart"/>
      <w:r w:rsidRPr="00EA293A">
        <w:rPr>
          <w:rFonts w:ascii="Times New Roman" w:hAnsi="Times New Roman" w:cs="Times New Roman"/>
        </w:rPr>
        <w:t>Тербунская</w:t>
      </w:r>
      <w:proofErr w:type="spellEnd"/>
      <w:r w:rsidRPr="00EA293A">
        <w:rPr>
          <w:rFonts w:ascii="Times New Roman" w:hAnsi="Times New Roman" w:cs="Times New Roman"/>
        </w:rPr>
        <w:t xml:space="preserve"> межрайонная больница";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</w:t>
      </w:r>
      <w:hyperlink r:id="rId27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травматологические центры третьего уровня - в ГУЗ "</w:t>
      </w:r>
      <w:proofErr w:type="spellStart"/>
      <w:r w:rsidRPr="00EA293A">
        <w:rPr>
          <w:rFonts w:ascii="Times New Roman" w:hAnsi="Times New Roman" w:cs="Times New Roman"/>
        </w:rPr>
        <w:t>Данковская</w:t>
      </w:r>
      <w:proofErr w:type="spellEnd"/>
      <w:r w:rsidRPr="00EA293A">
        <w:rPr>
          <w:rFonts w:ascii="Times New Roman" w:hAnsi="Times New Roman" w:cs="Times New Roman"/>
        </w:rPr>
        <w:t xml:space="preserve"> межрайонная больница", ГУЗ "Задонская межрайонная больница", ГУЗ "</w:t>
      </w:r>
      <w:proofErr w:type="spellStart"/>
      <w:r w:rsidRPr="00EA293A">
        <w:rPr>
          <w:rFonts w:ascii="Times New Roman" w:hAnsi="Times New Roman" w:cs="Times New Roman"/>
        </w:rPr>
        <w:t>Грязинская</w:t>
      </w:r>
      <w:proofErr w:type="spellEnd"/>
      <w:r w:rsidRPr="00EA293A">
        <w:rPr>
          <w:rFonts w:ascii="Times New Roman" w:hAnsi="Times New Roman" w:cs="Times New Roman"/>
        </w:rPr>
        <w:t xml:space="preserve"> межрайонная больница", ГУЗ "Елецкая городская детская больница".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</w:t>
      </w:r>
      <w:hyperlink r:id="rId28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Перспективами совершенствования системы оказания медицинской помощи пострадавшим в ДТП на территории Липецкой области являются: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совершенствование взаимодействия реанимационно-спасательных бригад учреждений здравоохранения со спасательными формированиями МЧС по Липецкой области, ГИБДД по оказанию помощи пострадавшим в ДТП;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совершенствование системы обучения спасателей МЧС, сотрудников ГИБДД, водителей транспортных сре</w:t>
      </w:r>
      <w:proofErr w:type="gramStart"/>
      <w:r w:rsidRPr="00EA293A">
        <w:rPr>
          <w:rFonts w:ascii="Times New Roman" w:hAnsi="Times New Roman" w:cs="Times New Roman"/>
        </w:rPr>
        <w:t>дств пр</w:t>
      </w:r>
      <w:proofErr w:type="gramEnd"/>
      <w:r w:rsidRPr="00EA293A">
        <w:rPr>
          <w:rFonts w:ascii="Times New Roman" w:hAnsi="Times New Roman" w:cs="Times New Roman"/>
        </w:rPr>
        <w:t>иемам оказания первой медицинской помощи пострадавшим в ДТП на базе учебного центра, оборудованного современными тренажерами;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обеспечение аварийно-спасательных бригад МЧС по Липецкой области современным аварийно-спасательным оборудованием;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организация и регулярное проведение совместных учений по оказанию помощи пострадавшим в ДТП в районах области, где имеются реанимационно-спасательные бригады;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введение бригад для оказания медицинской помощи пострадавшим при ДТП во всех районах Липецкой области по районному, межрайонному принципам, в том числе граничащими с Липецкой областью субъектами Российской Федерации;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укрепление материально-технической базы травматологических центров;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</w:t>
      </w:r>
      <w:hyperlink r:id="rId29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23.07.2013 N 340)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создание единого диспетчерского пункта управления скорой медицинской помощи и центра медицины катастроф для координации совместных действий для ликвидации медико-санитарных последствий при ДТП;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объединение двух функциональных систем - региональной информационно-аналитической </w:t>
      </w:r>
      <w:r w:rsidRPr="00EA293A">
        <w:rPr>
          <w:rFonts w:ascii="Times New Roman" w:hAnsi="Times New Roman" w:cs="Times New Roman"/>
        </w:rPr>
        <w:lastRenderedPageBreak/>
        <w:t>системы (РИАМС) и ГЛОНАСС - в автоматизированные рабочие места (АРМ) диспетчера и бригад, оказывающих медицинскую помощь при ДТП;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объединение центра медицины катастроф с санитарной авиацией в единую структуру для оптимизации выполнения свойственным им задач;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создание двух </w:t>
      </w:r>
      <w:proofErr w:type="spellStart"/>
      <w:r w:rsidRPr="00EA293A">
        <w:rPr>
          <w:rFonts w:ascii="Times New Roman" w:hAnsi="Times New Roman" w:cs="Times New Roman"/>
        </w:rPr>
        <w:t>авиамедицинских</w:t>
      </w:r>
      <w:proofErr w:type="spellEnd"/>
      <w:r w:rsidRPr="00EA293A">
        <w:rPr>
          <w:rFonts w:ascii="Times New Roman" w:hAnsi="Times New Roman" w:cs="Times New Roman"/>
        </w:rPr>
        <w:t xml:space="preserve"> бригад для эвакуации пострадавших при ДТП и транспортировки больных в травматологические центры I уровня.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Ожидаемые результаты: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смертности от дорожно-транспортных происшествий (на 100 тыс. населения): с 17,6 в 2013 году до 10,0 в 2018 году;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</w:t>
      </w:r>
      <w:hyperlink r:id="rId30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больничной летальности пострадавших в результате дорожно-транспортных происшествий: с 3,9% в 2013 году до 3,8% в 2018 году.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bookmarkStart w:id="20" w:name="Par355"/>
      <w:bookmarkEnd w:id="20"/>
      <w:r w:rsidRPr="00EA293A">
        <w:rPr>
          <w:rFonts w:ascii="Times New Roman" w:hAnsi="Times New Roman" w:cs="Times New Roman"/>
        </w:rPr>
        <w:t>2.2.4. Медицинская помощь больным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 психическими заболеваниями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Психиатрическая служба области включает в себя 4 психиатрических стационара: ОКУ "Липецкая областная психоневрологическая больница" на 895 коек, ГУЗ "Психоневрологический диспансер </w:t>
      </w:r>
      <w:proofErr w:type="gramStart"/>
      <w:r w:rsidRPr="00EA293A">
        <w:rPr>
          <w:rFonts w:ascii="Times New Roman" w:hAnsi="Times New Roman" w:cs="Times New Roman"/>
        </w:rPr>
        <w:t>г</w:t>
      </w:r>
      <w:proofErr w:type="gramEnd"/>
      <w:r w:rsidRPr="00EA293A">
        <w:rPr>
          <w:rFonts w:ascii="Times New Roman" w:hAnsi="Times New Roman" w:cs="Times New Roman"/>
        </w:rPr>
        <w:t xml:space="preserve">. Ельца" на 105 коек, </w:t>
      </w:r>
      <w:proofErr w:type="spellStart"/>
      <w:r w:rsidRPr="00EA293A">
        <w:rPr>
          <w:rFonts w:ascii="Times New Roman" w:hAnsi="Times New Roman" w:cs="Times New Roman"/>
        </w:rPr>
        <w:t>Добринскую</w:t>
      </w:r>
      <w:proofErr w:type="spellEnd"/>
      <w:r w:rsidRPr="00EA293A">
        <w:rPr>
          <w:rFonts w:ascii="Times New Roman" w:hAnsi="Times New Roman" w:cs="Times New Roman"/>
        </w:rPr>
        <w:t xml:space="preserve"> психиатрическую больницу ГУЗ "</w:t>
      </w:r>
      <w:proofErr w:type="spellStart"/>
      <w:r w:rsidRPr="00EA293A">
        <w:rPr>
          <w:rFonts w:ascii="Times New Roman" w:hAnsi="Times New Roman" w:cs="Times New Roman"/>
        </w:rPr>
        <w:t>Добринская</w:t>
      </w:r>
      <w:proofErr w:type="spellEnd"/>
      <w:r w:rsidRPr="00EA293A">
        <w:rPr>
          <w:rFonts w:ascii="Times New Roman" w:hAnsi="Times New Roman" w:cs="Times New Roman"/>
        </w:rPr>
        <w:t xml:space="preserve"> ЦРБ" на 80 коек, психиатрическое отделение ГУЗ "</w:t>
      </w:r>
      <w:proofErr w:type="spellStart"/>
      <w:r w:rsidRPr="00EA293A">
        <w:rPr>
          <w:rFonts w:ascii="Times New Roman" w:hAnsi="Times New Roman" w:cs="Times New Roman"/>
        </w:rPr>
        <w:t>Тербунская</w:t>
      </w:r>
      <w:proofErr w:type="spellEnd"/>
      <w:r w:rsidRPr="00EA293A">
        <w:rPr>
          <w:rFonts w:ascii="Times New Roman" w:hAnsi="Times New Roman" w:cs="Times New Roman"/>
        </w:rPr>
        <w:t xml:space="preserve"> ЦРБ" на 30 коек и 15 коек в психоневрологическом отделении ГУЗ "Областная детская больница".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Для профилактики депрессивных состояний и суицидального поведения в области сформирована трехуровневая система профилактики кризисных состояний и медицинской помощи лицам с суицидальным поведением.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На базе ОКУ "Липецкий областной психоневрологический диспансер" создан Центр кризисных состояний, включающий в себя: отделение "Телефон доверия" с круглосуточным режимом работы; кабинеты социально-психологической помощи; стационарное отделение на 20 коек для специализированной помощи при кризисных состояниях. Телефон доверия является структурным подразделением психоневрологического диспансера и предназначен для профилактической консультативной помощи по телефону обращающимся лицам с целью предотвращения у них суицидальных и иных опасных действий. Кабинет социально-психологической помощи оказывает консультативно-лечебную и профилактическую помощь лицам, добровольно обращающимся в связи с кризисным, </w:t>
      </w:r>
      <w:proofErr w:type="spellStart"/>
      <w:r w:rsidRPr="00EA293A">
        <w:rPr>
          <w:rFonts w:ascii="Times New Roman" w:hAnsi="Times New Roman" w:cs="Times New Roman"/>
        </w:rPr>
        <w:t>суицидоопасным</w:t>
      </w:r>
      <w:proofErr w:type="spellEnd"/>
      <w:r w:rsidRPr="00EA293A">
        <w:rPr>
          <w:rFonts w:ascii="Times New Roman" w:hAnsi="Times New Roman" w:cs="Times New Roman"/>
        </w:rPr>
        <w:t xml:space="preserve"> состоянием.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С целью раннего выявления и предотвращения </w:t>
      </w:r>
      <w:proofErr w:type="spellStart"/>
      <w:r w:rsidRPr="00EA293A">
        <w:rPr>
          <w:rFonts w:ascii="Times New Roman" w:hAnsi="Times New Roman" w:cs="Times New Roman"/>
        </w:rPr>
        <w:t>суицидоопасных</w:t>
      </w:r>
      <w:proofErr w:type="spellEnd"/>
      <w:r w:rsidRPr="00EA293A">
        <w:rPr>
          <w:rFonts w:ascii="Times New Roman" w:hAnsi="Times New Roman" w:cs="Times New Roman"/>
        </w:rPr>
        <w:t xml:space="preserve"> состояний организовано информирование населения о работе отделений и кабинетов, оказывающих помощь при кризисных состояниях, внедрение современных форм профилактики суицидов и кризисных состояний.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Для увеличения охвата населения мероприятиями по профилактике </w:t>
      </w:r>
      <w:proofErr w:type="spellStart"/>
      <w:r w:rsidRPr="00EA293A">
        <w:rPr>
          <w:rFonts w:ascii="Times New Roman" w:hAnsi="Times New Roman" w:cs="Times New Roman"/>
        </w:rPr>
        <w:t>суицидоопасных</w:t>
      </w:r>
      <w:proofErr w:type="spellEnd"/>
      <w:r w:rsidRPr="00EA293A">
        <w:rPr>
          <w:rFonts w:ascii="Times New Roman" w:hAnsi="Times New Roman" w:cs="Times New Roman"/>
        </w:rPr>
        <w:t xml:space="preserve"> состояний организовано участие специалистов кабинетов социально-психологической помощи и отделений кризисных состояний в выездной работе.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Создание единой базы данных (</w:t>
      </w:r>
      <w:proofErr w:type="spellStart"/>
      <w:r w:rsidRPr="00EA293A">
        <w:rPr>
          <w:rFonts w:ascii="Times New Roman" w:hAnsi="Times New Roman" w:cs="Times New Roman"/>
        </w:rPr>
        <w:t>персонифицирование</w:t>
      </w:r>
      <w:proofErr w:type="spellEnd"/>
      <w:r w:rsidRPr="00EA293A">
        <w:rPr>
          <w:rFonts w:ascii="Times New Roman" w:hAnsi="Times New Roman" w:cs="Times New Roman"/>
        </w:rPr>
        <w:t>) лиц, склонных к суицидальным действиям, позволит осуществлять непрерывную профилактику повторных попыток к суициду.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Эффективная работа системы оказания помощи населению при кризисных состояниях возможна только при условии подготовки достаточного числа специалистов (врачей-психиатров, медицинских психологов, психотерапевтов и социальных работников) для работы в отделениях "Телефон доверия", кабинетах социально-психологической помощи и отделениях кризисных состояний. Основными задачами таких специалистов будут являться своевременное распознавание и купирование кризисных состояний, проведение профилактической работы с населением, лечение и реабилитация пациентов в </w:t>
      </w:r>
      <w:proofErr w:type="spellStart"/>
      <w:r w:rsidRPr="00EA293A">
        <w:rPr>
          <w:rFonts w:ascii="Times New Roman" w:hAnsi="Times New Roman" w:cs="Times New Roman"/>
        </w:rPr>
        <w:t>постсуицидальном</w:t>
      </w:r>
      <w:proofErr w:type="spellEnd"/>
      <w:r w:rsidRPr="00EA293A">
        <w:rPr>
          <w:rFonts w:ascii="Times New Roman" w:hAnsi="Times New Roman" w:cs="Times New Roman"/>
        </w:rPr>
        <w:t xml:space="preserve"> периоде, организационно-методическая и консультативная помощь лечебно-профилактическим учреждениям по профилактике, раннему распознаванию и купированию кризисных состояний.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Обучение работников первичного звена здравоохранения (в том числе в образовательных учреждениях), педагогов, родителей по вопросам профилактики, раннего распознавания и купирования кризисных состояний будет способствовать своевременному выявлению </w:t>
      </w:r>
      <w:proofErr w:type="spellStart"/>
      <w:r w:rsidRPr="00EA293A">
        <w:rPr>
          <w:rFonts w:ascii="Times New Roman" w:hAnsi="Times New Roman" w:cs="Times New Roman"/>
        </w:rPr>
        <w:t>суицидоопасных</w:t>
      </w:r>
      <w:proofErr w:type="spellEnd"/>
      <w:r w:rsidRPr="00EA293A">
        <w:rPr>
          <w:rFonts w:ascii="Times New Roman" w:hAnsi="Times New Roman" w:cs="Times New Roman"/>
        </w:rPr>
        <w:t xml:space="preserve"> состояний, особенно среди детей и молодежи, и, следовательно, сокращению числа самоубийств.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С целью обеспечения методического обеспечения профилактических мероприятий будет </w:t>
      </w:r>
      <w:r w:rsidRPr="00EA293A">
        <w:rPr>
          <w:rFonts w:ascii="Times New Roman" w:hAnsi="Times New Roman" w:cs="Times New Roman"/>
        </w:rPr>
        <w:lastRenderedPageBreak/>
        <w:t>осуществлена подготовка и издание информационно-просветительских материалов по вопросам профилактики, раннего распознавания и купирования кризисных состояний для различных целевых групп.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Реализация мероприятий позволит: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обеспечить доступность населению области информации о возможностях и условиях предоставления экстренной и плановой психологической и психотерапевтической помощи; оказывать психологическую помощь лицам с различными психическими расстройствами, обусловленными воздействием разнообразных </w:t>
      </w:r>
      <w:proofErr w:type="spellStart"/>
      <w:r w:rsidRPr="00EA293A">
        <w:rPr>
          <w:rFonts w:ascii="Times New Roman" w:hAnsi="Times New Roman" w:cs="Times New Roman"/>
        </w:rPr>
        <w:t>стрессогенных</w:t>
      </w:r>
      <w:proofErr w:type="spellEnd"/>
      <w:r w:rsidRPr="00EA293A">
        <w:rPr>
          <w:rFonts w:ascii="Times New Roman" w:hAnsi="Times New Roman" w:cs="Times New Roman"/>
        </w:rPr>
        <w:t xml:space="preserve"> факторов; создать условия для повышения уровня психологической культуры и психологической компетентности населения;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организовать эффективную работу по профилактике суицидов и оказанию психиатрической помощи населению, в том числе несовершеннолетним с суицидальным поведением, сократить случаи суицида.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Ожидаемые результаты: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доли больных психическими расстройствами, повторно госпитализированных в течение года: с 18,6% в 2013 году до 18,2% в 2018 году;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смертности от самоубийств (на 100 тыс. населения): с 19,0 в 2013 году до 17,2 в 2018 году.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bookmarkStart w:id="21" w:name="Par374"/>
      <w:bookmarkEnd w:id="21"/>
      <w:r w:rsidRPr="00EA293A">
        <w:rPr>
          <w:rFonts w:ascii="Times New Roman" w:hAnsi="Times New Roman" w:cs="Times New Roman"/>
        </w:rPr>
        <w:t>2.2.5. Медицинская помощь больным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 наркологическими заболеваниями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Оказание наркологической помощи на территории Липецкой области осуществляется в несколько этапов.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Первый этап - первичное звено здравоохранения: участковые терапевты, педиатры, семейные врачи, фельдшеры </w:t>
      </w:r>
      <w:proofErr w:type="spellStart"/>
      <w:r w:rsidRPr="00EA293A">
        <w:rPr>
          <w:rFonts w:ascii="Times New Roman" w:hAnsi="Times New Roman" w:cs="Times New Roman"/>
        </w:rPr>
        <w:t>ФАПов</w:t>
      </w:r>
      <w:proofErr w:type="spellEnd"/>
      <w:r w:rsidRPr="00EA293A">
        <w:rPr>
          <w:rFonts w:ascii="Times New Roman" w:hAnsi="Times New Roman" w:cs="Times New Roman"/>
        </w:rPr>
        <w:t>, врачи скорой медицинской помощи выявляют наркологические заболевания, формируют группы риска, осуществляют направление пациентов в специализированное звено для оказания плановой и экстренной наркологической помощи.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Второй этап. Оказание плановой наркологической помощи выполняется последовательно и включает: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EA293A">
        <w:rPr>
          <w:rFonts w:ascii="Times New Roman" w:hAnsi="Times New Roman" w:cs="Times New Roman"/>
        </w:rPr>
        <w:t>догоспитальный</w:t>
      </w:r>
      <w:proofErr w:type="spellEnd"/>
      <w:r w:rsidRPr="00EA293A">
        <w:rPr>
          <w:rFonts w:ascii="Times New Roman" w:hAnsi="Times New Roman" w:cs="Times New Roman"/>
        </w:rPr>
        <w:t xml:space="preserve"> этап - осуществляется врачами психиатрами-наркологами, средним медицинским персоналом наркологических кабинетов (в том числе кабинетом по обслуживанию детского населения); по области организованы и работают 18 первичных наркологических кабинетов и 4 кабинета для подростков;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стационарный этап - осуществляется в наркологических отделениях ГУЗ "Липецкий областной наркологический диспансер", ГУЗ "Елецкий наркологический диспансер".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основе маршрутизации лежит трехуровневая система оказания медицинской помощи наркологическим больным: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первый уровень, обеспечивающий население первичной наркологической помощью, - первичные наркологические кабинеты для приема взрослого и детско-подросткового населения (во всех районах и городских округах области);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второй (межрайонный) уровень - межрайонный наркологический диспансер (</w:t>
      </w:r>
      <w:proofErr w:type="gramStart"/>
      <w:r w:rsidRPr="00EA293A">
        <w:rPr>
          <w:rFonts w:ascii="Times New Roman" w:hAnsi="Times New Roman" w:cs="Times New Roman"/>
        </w:rPr>
        <w:t>г</w:t>
      </w:r>
      <w:proofErr w:type="gramEnd"/>
      <w:r w:rsidRPr="00EA293A">
        <w:rPr>
          <w:rFonts w:ascii="Times New Roman" w:hAnsi="Times New Roman" w:cs="Times New Roman"/>
        </w:rPr>
        <w:t>. Елец);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третий (региональный) уровень - для оказания специализированной наркологической помощи, включая реабилитацию наркологических больных, в ГУЗ "Липецкий областной наркологический диспансер".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С целью сокращения заболеваемости и смертности населения, связанной со злоупотреблением </w:t>
      </w:r>
      <w:proofErr w:type="spellStart"/>
      <w:r w:rsidRPr="00EA293A">
        <w:rPr>
          <w:rFonts w:ascii="Times New Roman" w:hAnsi="Times New Roman" w:cs="Times New Roman"/>
        </w:rPr>
        <w:t>психоактивными</w:t>
      </w:r>
      <w:proofErr w:type="spellEnd"/>
      <w:r w:rsidRPr="00EA293A">
        <w:rPr>
          <w:rFonts w:ascii="Times New Roman" w:hAnsi="Times New Roman" w:cs="Times New Roman"/>
        </w:rPr>
        <w:t xml:space="preserve"> веществами, предусматривается: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переоснащение наркологических учреждений с учетом единой технологии комплексного лечебно-реабилитационного процесса;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создание системы медико-социальной реабилитации потребителей наркотиков, в том числе реабилитационного центра для наркологических больных ГУЗ "Липецкий областной наркологический диспансер" (2013 год);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</w:t>
      </w:r>
      <w:hyperlink r:id="rId31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23.07.2013 N 340)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внедрение методов ранней диагностики наркологических расстрой</w:t>
      </w:r>
      <w:proofErr w:type="gramStart"/>
      <w:r w:rsidRPr="00EA293A">
        <w:rPr>
          <w:rFonts w:ascii="Times New Roman" w:hAnsi="Times New Roman" w:cs="Times New Roman"/>
        </w:rPr>
        <w:t>ств ср</w:t>
      </w:r>
      <w:proofErr w:type="gramEnd"/>
      <w:r w:rsidRPr="00EA293A">
        <w:rPr>
          <w:rFonts w:ascii="Times New Roman" w:hAnsi="Times New Roman" w:cs="Times New Roman"/>
        </w:rPr>
        <w:t>еди населения области, в том числе среди детско-подросткового контингента;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развитие сети наркологических кабинетов в медицинских организациях;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организация отделений медико-социальной реабилитации, обеспечивающих реализацию таких принципов медико-социальной реабилитации наркологических больных, как постоянная </w:t>
      </w:r>
      <w:r w:rsidRPr="00EA293A">
        <w:rPr>
          <w:rFonts w:ascii="Times New Roman" w:hAnsi="Times New Roman" w:cs="Times New Roman"/>
        </w:rPr>
        <w:lastRenderedPageBreak/>
        <w:t>занятость, активное участие в лечебно-трудовых процессах, выработка способностей к регулярному труду и повышение уровня социального функционирования;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оснащение наркологических подразделений различными видами медицинского оборудования для оказания профилактической, консультативной, диагностической и реабилитационной помощи;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внедрение методики выявления несовершеннолетних, относящихся к группе риска немедицинского потребления </w:t>
      </w:r>
      <w:proofErr w:type="spellStart"/>
      <w:r w:rsidRPr="00EA293A">
        <w:rPr>
          <w:rFonts w:ascii="Times New Roman" w:hAnsi="Times New Roman" w:cs="Times New Roman"/>
        </w:rPr>
        <w:t>психоактивных</w:t>
      </w:r>
      <w:proofErr w:type="spellEnd"/>
      <w:r w:rsidRPr="00EA293A">
        <w:rPr>
          <w:rFonts w:ascii="Times New Roman" w:hAnsi="Times New Roman" w:cs="Times New Roman"/>
        </w:rPr>
        <w:t xml:space="preserve"> веществ;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реализация комплекса мер, направленных на формирование у лиц, потребляющих </w:t>
      </w:r>
      <w:proofErr w:type="spellStart"/>
      <w:r w:rsidRPr="00EA293A">
        <w:rPr>
          <w:rFonts w:ascii="Times New Roman" w:hAnsi="Times New Roman" w:cs="Times New Roman"/>
        </w:rPr>
        <w:t>психоактивные</w:t>
      </w:r>
      <w:proofErr w:type="spellEnd"/>
      <w:r w:rsidRPr="00EA293A">
        <w:rPr>
          <w:rFonts w:ascii="Times New Roman" w:hAnsi="Times New Roman" w:cs="Times New Roman"/>
        </w:rPr>
        <w:t xml:space="preserve"> вещества, мотивации к лечению, медико-социальной реабилитации и </w:t>
      </w:r>
      <w:proofErr w:type="spellStart"/>
      <w:r w:rsidRPr="00EA293A">
        <w:rPr>
          <w:rFonts w:ascii="Times New Roman" w:hAnsi="Times New Roman" w:cs="Times New Roman"/>
        </w:rPr>
        <w:t>ресоциализации</w:t>
      </w:r>
      <w:proofErr w:type="spellEnd"/>
      <w:r w:rsidRPr="00EA293A">
        <w:rPr>
          <w:rFonts w:ascii="Times New Roman" w:hAnsi="Times New Roman" w:cs="Times New Roman"/>
        </w:rPr>
        <w:t>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Ожидаемые результаты: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потребления алкогольной продукции (в перерасчете на абсолютный алкоголь) (литров на душу населения в год): с 10,5 в 2013 году до 9,0 в 2018 году;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доли больных алкоголизмом, повторно госпитализированных в течение года: с 24,56% в 2013 году до 24,01% в 2018 году;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доли больных наркоманиями, повторно госпитализированных в течение года: с 25,7% в 2013 году до 15,7% в 2018 году;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повышение числа наркологических больных, находящихся в ремиссии от 1 года до 2 лет (число наркологических больных, находящихся в ремиссии, на 100 наркологических больных среднегодового контингента): с 8,8 в 2013 году до 9,3 в 2018 году;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повышение числа наркологических больных, находящихся в ремиссии более 2 лет (число наркологических больных, находящихся в ремиссии, на 100 наркологических больных среднегодового контингента): с 6,13 в 2013 году до 10,0 в 2018 году;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повышение числа больных алкоголизмом, находящихся в ремиссии от 1 года до 2 лет (число больных алкоголизмом, находящихся в ремиссии, на 100 больных алкоголизмом среднегодового контингента): с 10,56 в 2013 году до 12,41 в 2018 году;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повышение числа больных алкоголизмом, находящихся в ремиссии более 2 лет (число больных алкоголизмом, находящихся в ремиссии, на 100 больных алкоголизмом среднегодового контингента): с 9,05 в 2013 году до 10,0 в 2018 году.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bookmarkStart w:id="22" w:name="Par405"/>
      <w:bookmarkEnd w:id="22"/>
      <w:r w:rsidRPr="00EA293A">
        <w:rPr>
          <w:rFonts w:ascii="Times New Roman" w:hAnsi="Times New Roman" w:cs="Times New Roman"/>
        </w:rPr>
        <w:t>2.2.6. Медицинская помощь больным туберкулезом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Деятельность фтизиатрической службы Липецкой области регламентируется </w:t>
      </w:r>
      <w:hyperlink r:id="rId32" w:history="1">
        <w:r w:rsidRPr="00EA293A">
          <w:rPr>
            <w:rFonts w:ascii="Times New Roman" w:hAnsi="Times New Roman" w:cs="Times New Roman"/>
            <w:color w:val="0000FF"/>
          </w:rPr>
          <w:t>приказом</w:t>
        </w:r>
      </w:hyperlink>
      <w:r w:rsidRPr="00EA293A">
        <w:rPr>
          <w:rFonts w:ascii="Times New Roman" w:hAnsi="Times New Roman" w:cs="Times New Roman"/>
        </w:rPr>
        <w:t xml:space="preserve"> Минздрава России от 15 ноября 2012 года N 932н "Об утверждении Порядка оказания медицинской помощи больным туберкулезом".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</w:t>
      </w:r>
      <w:hyperlink r:id="rId33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Служба на 01.01.2013 располагает 556 койками, в том числе 19 койками дневного стационара, 18 туберкулезными кабинетами при ЦРБ.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Скорая медицинская помощь больным туберкулезом оказывается специализированными </w:t>
      </w:r>
      <w:proofErr w:type="spellStart"/>
      <w:r w:rsidRPr="00EA293A">
        <w:rPr>
          <w:rFonts w:ascii="Times New Roman" w:hAnsi="Times New Roman" w:cs="Times New Roman"/>
        </w:rPr>
        <w:t>реаниматологическими</w:t>
      </w:r>
      <w:proofErr w:type="spellEnd"/>
      <w:r w:rsidRPr="00EA293A">
        <w:rPr>
          <w:rFonts w:ascii="Times New Roman" w:hAnsi="Times New Roman" w:cs="Times New Roman"/>
        </w:rPr>
        <w:t>, врачебными и фельдшерскими выездными бригадами станций скорой медицинской помощи и в отделениях скорой медицинской помощи при ЦРБ.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Медицинская помощь больным туберкулезом в рамках первичной медико-санитарной помощи оказывается на базе туберкулезных кабинетов ЦРБ (отделений), входящих в состав амбулаторно-поликлинических учреждений, а также амбулаторно-поликлинических подразделений медицинских организаций.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Специализированная помощь больным туберкулезом осуществляется в двух противотуберкулезных диспансерах и трех туберкулезных санаториях, а также в федеральных медицинских организациях.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Предусматривается дальнейшее снижение заболеваемости за счет обеспечения адекватных изоляционно-ограничительных и противоэпидемических мероприятий в целях исключения пересечения потоков пациентов с разной степенью эпидемиологической опасности на всех этапах оказания медицинской помощи.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К числу значимых мероприятий, направленных на снижение заболеваемости и смертности, относится обеспечение лечебно-профилактических учреждений, в том числе подведомственных Федеральной службе исполнения наказаний, противотуберкулезными препаратами II ряда за счет средств федерального бюджета. Обеспечение лекарственными препаратами необходимо для проведения эффективной </w:t>
      </w:r>
      <w:proofErr w:type="spellStart"/>
      <w:r w:rsidRPr="00EA293A">
        <w:rPr>
          <w:rFonts w:ascii="Times New Roman" w:hAnsi="Times New Roman" w:cs="Times New Roman"/>
        </w:rPr>
        <w:t>этиотропной</w:t>
      </w:r>
      <w:proofErr w:type="spellEnd"/>
      <w:r w:rsidRPr="00EA293A">
        <w:rPr>
          <w:rFonts w:ascii="Times New Roman" w:hAnsi="Times New Roman" w:cs="Times New Roman"/>
        </w:rPr>
        <w:t xml:space="preserve"> и патогенетической терапии, обеспечения преемственности </w:t>
      </w:r>
      <w:r w:rsidRPr="00EA293A">
        <w:rPr>
          <w:rFonts w:ascii="Times New Roman" w:hAnsi="Times New Roman" w:cs="Times New Roman"/>
        </w:rPr>
        <w:lastRenderedPageBreak/>
        <w:t>лечения, единых подходов к выбору и назначению препаратов в соответствии с принятыми стандартными схемами лечения. Широкое внедрение молекулярно-генетических и микробиологических методов, обеспечивающих получение результатов в кратчайшие сроки и с наибольшей достоверностью, позволяет внедрять принципы рациональной, индивидуально подобранной терапии, особенно при множественной лекарственной устойчивости к формам туберкулеза.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связи с широким распространением лекарственной устойчивости микобактерий туберкулеза, также влияющей на показатель смертности, основными мероприятиями, направленными на совершенствование методов диагностики и лечения больных с множественной лекарственной устойчивостью, являются: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внедрение в клиническую практику современных </w:t>
      </w:r>
      <w:proofErr w:type="spellStart"/>
      <w:r w:rsidRPr="00EA293A">
        <w:rPr>
          <w:rFonts w:ascii="Times New Roman" w:hAnsi="Times New Roman" w:cs="Times New Roman"/>
        </w:rPr>
        <w:t>культуральных</w:t>
      </w:r>
      <w:proofErr w:type="spellEnd"/>
      <w:r w:rsidRPr="00EA293A">
        <w:rPr>
          <w:rFonts w:ascii="Times New Roman" w:hAnsi="Times New Roman" w:cs="Times New Roman"/>
        </w:rPr>
        <w:t xml:space="preserve"> и молекулярно-биологических методов определения чувствительности микобактерий туберкулеза к лекарственным препаратам, методов своевременной корректировки химиотерапии;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ведение персонифицированной системы мониторинга туберкулеза (регистр больных туберкулезом).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Ожидаемые результаты: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смертности от туберкулеза (на 100 тыс. населения): до 4,3 в 2018 году;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снижение заболеваемости туберкулезом (на 100 тыс. населения): с 47,8 в 2013 году до 43,46 в 2018 году;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повышение охвата населения профилактическими осмотрами на туберкулез (всеми методами): с 79,2% в 2013 году до 85,0% в 2018 году;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снижение доли </w:t>
      </w:r>
      <w:proofErr w:type="spellStart"/>
      <w:r w:rsidRPr="00EA293A">
        <w:rPr>
          <w:rFonts w:ascii="Times New Roman" w:hAnsi="Times New Roman" w:cs="Times New Roman"/>
        </w:rPr>
        <w:t>абацилированных</w:t>
      </w:r>
      <w:proofErr w:type="spellEnd"/>
      <w:r w:rsidRPr="00EA293A">
        <w:rPr>
          <w:rFonts w:ascii="Times New Roman" w:hAnsi="Times New Roman" w:cs="Times New Roman"/>
        </w:rPr>
        <w:t xml:space="preserve"> больных туберкулезом от числа больных туберкулезом с </w:t>
      </w:r>
      <w:proofErr w:type="spellStart"/>
      <w:r w:rsidRPr="00EA293A">
        <w:rPr>
          <w:rFonts w:ascii="Times New Roman" w:hAnsi="Times New Roman" w:cs="Times New Roman"/>
        </w:rPr>
        <w:t>бактериовыделением</w:t>
      </w:r>
      <w:proofErr w:type="spellEnd"/>
      <w:r w:rsidRPr="00EA293A">
        <w:rPr>
          <w:rFonts w:ascii="Times New Roman" w:hAnsi="Times New Roman" w:cs="Times New Roman"/>
        </w:rPr>
        <w:t>: с 53,5% в 2013 году до 66,0% в 2018 году.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23" w:name="Par424"/>
      <w:bookmarkEnd w:id="23"/>
      <w:r w:rsidRPr="00EA293A">
        <w:rPr>
          <w:rFonts w:ascii="Times New Roman" w:hAnsi="Times New Roman" w:cs="Times New Roman"/>
        </w:rPr>
        <w:t>2.3. Обеспечение преемственности в ведении больного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на всех этапах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Составной частью государственной политики и важным разделом системы здравоохранения, позволяющим целенаправленно и эффективно осуществлять профилактику заболеваний, лечение больных, включая восстановительное, их реабилитацию, является развитие преемственности между амбулаторно-поликлиническими, стационарными и санаторными учреждениями.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Обеспечение преемственности в ведении больного на всех этапах реализуется в рамках создаваемой трехуровневой системы здравоохранения, где: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первый уровень представлен стационарными, стационарно-поликлиническими и поликлиническими учреждениями здравоохранения, оказывающими первичную медико-санитарную и специализированную медицинскую помощь, включая участковую терапевтическую службу, врачей-специалистов, кабинеты (отделения) профилактики, имеющими в составе смотровой кабинет, флюорографию, рентгенографию, ЭКГ, школы здоровья, лабораторную диагностику, центры здоровья, дневные стационары, отделения неотложной помощи;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второй уровень представлен стационарными, стационарно-поликлиническими и поликлиническими учреждениями здравоохранения межмуниципальных центров, оказывающими специализированную амбулаторную и стационарную медицинскую помощь по наиболее востребованным профилям в соответствии с порядками оказания специализированной медицинской помощи;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третий уровень - это консультативно-диагностическая и стационарная специализированная, в том числе высокотехнологичная, медицинская помощь, организованная в крупных многопрофильных стационарных и </w:t>
      </w:r>
      <w:proofErr w:type="gramStart"/>
      <w:r w:rsidRPr="00EA293A">
        <w:rPr>
          <w:rFonts w:ascii="Times New Roman" w:hAnsi="Times New Roman" w:cs="Times New Roman"/>
        </w:rPr>
        <w:t>стационарно-поликлиническими</w:t>
      </w:r>
      <w:proofErr w:type="gramEnd"/>
      <w:r w:rsidRPr="00EA293A">
        <w:rPr>
          <w:rFonts w:ascii="Times New Roman" w:hAnsi="Times New Roman" w:cs="Times New Roman"/>
        </w:rPr>
        <w:t xml:space="preserve"> учреждениях здравоохранения областного подчинения.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Обеспечение преемственности в ведении пациентов на территории Липецкой области предусматривается путем совершенствования оказания медицинской помощи на </w:t>
      </w:r>
      <w:proofErr w:type="spellStart"/>
      <w:r w:rsidRPr="00EA293A">
        <w:rPr>
          <w:rFonts w:ascii="Times New Roman" w:hAnsi="Times New Roman" w:cs="Times New Roman"/>
        </w:rPr>
        <w:t>догоспитальном</w:t>
      </w:r>
      <w:proofErr w:type="spellEnd"/>
      <w:r w:rsidRPr="00EA293A">
        <w:rPr>
          <w:rFonts w:ascii="Times New Roman" w:hAnsi="Times New Roman" w:cs="Times New Roman"/>
        </w:rPr>
        <w:t xml:space="preserve">, госпитальном и </w:t>
      </w:r>
      <w:proofErr w:type="spellStart"/>
      <w:r w:rsidRPr="00EA293A">
        <w:rPr>
          <w:rFonts w:ascii="Times New Roman" w:hAnsi="Times New Roman" w:cs="Times New Roman"/>
        </w:rPr>
        <w:t>постгоспитальном</w:t>
      </w:r>
      <w:proofErr w:type="spellEnd"/>
      <w:r w:rsidRPr="00EA293A">
        <w:rPr>
          <w:rFonts w:ascii="Times New Roman" w:hAnsi="Times New Roman" w:cs="Times New Roman"/>
        </w:rPr>
        <w:t xml:space="preserve"> этапах.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Преемственность в ведении больных на всех этапах оказания медицинской помощи будет обеспечиваться за счет: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совершенствования диспетчеризации скорой и неотложной медицинской помощи и маршрутизации больных;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разукрупнения участков путем уменьшения количества прикрепленного взрослого населения в пределах нормативов, установленных </w:t>
      </w:r>
      <w:hyperlink r:id="rId34" w:history="1">
        <w:r w:rsidRPr="00EA293A">
          <w:rPr>
            <w:rFonts w:ascii="Times New Roman" w:hAnsi="Times New Roman" w:cs="Times New Roman"/>
            <w:color w:val="0000FF"/>
          </w:rPr>
          <w:t>приказом</w:t>
        </w:r>
      </w:hyperlink>
      <w:r w:rsidRPr="00EA293A">
        <w:rPr>
          <w:rFonts w:ascii="Times New Roman" w:hAnsi="Times New Roman" w:cs="Times New Roman"/>
        </w:rPr>
        <w:t xml:space="preserve"> </w:t>
      </w:r>
      <w:proofErr w:type="spellStart"/>
      <w:r w:rsidRPr="00EA293A">
        <w:rPr>
          <w:rFonts w:ascii="Times New Roman" w:hAnsi="Times New Roman" w:cs="Times New Roman"/>
        </w:rPr>
        <w:t>Минздравсоцразвития</w:t>
      </w:r>
      <w:proofErr w:type="spellEnd"/>
      <w:r w:rsidRPr="00EA293A">
        <w:rPr>
          <w:rFonts w:ascii="Times New Roman" w:hAnsi="Times New Roman" w:cs="Times New Roman"/>
        </w:rPr>
        <w:t xml:space="preserve"> России от 15 мая 2012 </w:t>
      </w:r>
      <w:r w:rsidRPr="00EA293A">
        <w:rPr>
          <w:rFonts w:ascii="Times New Roman" w:hAnsi="Times New Roman" w:cs="Times New Roman"/>
        </w:rPr>
        <w:lastRenderedPageBreak/>
        <w:t>года N 543н "Об утверждении Положения об организации оказания первичной медико-санитарной помощи взрослому населению";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расширенного участия среднего медицинского персонала при оказании доврачебной помощи, неотложной медицинской помощи, патронажных посещений, </w:t>
      </w:r>
      <w:proofErr w:type="spellStart"/>
      <w:r w:rsidRPr="00EA293A">
        <w:rPr>
          <w:rFonts w:ascii="Times New Roman" w:hAnsi="Times New Roman" w:cs="Times New Roman"/>
        </w:rPr>
        <w:t>подворовых</w:t>
      </w:r>
      <w:proofErr w:type="spellEnd"/>
      <w:r w:rsidRPr="00EA293A">
        <w:rPr>
          <w:rFonts w:ascii="Times New Roman" w:hAnsi="Times New Roman" w:cs="Times New Roman"/>
        </w:rPr>
        <w:t xml:space="preserve"> обходов, реализации профилактических программ;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интенсификации лечебно-диагностического процесса, в том числе за счет развития диагностических отделений и отделений экстренной медицинской помощи, </w:t>
      </w:r>
      <w:proofErr w:type="spellStart"/>
      <w:r w:rsidRPr="00EA293A">
        <w:rPr>
          <w:rFonts w:ascii="Times New Roman" w:hAnsi="Times New Roman" w:cs="Times New Roman"/>
        </w:rPr>
        <w:t>стационарозамещающих</w:t>
      </w:r>
      <w:proofErr w:type="spellEnd"/>
      <w:r w:rsidRPr="00EA293A">
        <w:rPr>
          <w:rFonts w:ascii="Times New Roman" w:hAnsi="Times New Roman" w:cs="Times New Roman"/>
        </w:rPr>
        <w:t xml:space="preserve"> технологий, межмуниципальных консультативно-диагностических (специализированных) центров;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создания в каждом стационаре службы маршрутизации, обеспечивающей организацию поэтапного восстановительного лечения и реабилитации, преемственность в ведении больного на всех этапах, передачу информации о больном и медико-социальных рекомендаций в участковое патронажное подразделение по месту жительства пациента;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обоснованной реорганизации стационарной помощи путем оптимизации объемов стационарной помощи за счет сокращения числа случаев необоснованных госпитализаций, повышения ресурсного обеспечения каждого случая лечения, дифференциации коечного фонда по степени интенсивности лечебно-диагностического процесса;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развития отделений реабилитации путем перепрофилирования части работающих стационаров и санаторно-курортных учреждений;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расширенного внедрения информационно-коммуникационных технологий, в том числе </w:t>
      </w:r>
      <w:proofErr w:type="spellStart"/>
      <w:r w:rsidRPr="00EA293A">
        <w:rPr>
          <w:rFonts w:ascii="Times New Roman" w:hAnsi="Times New Roman" w:cs="Times New Roman"/>
        </w:rPr>
        <w:t>телемедицины</w:t>
      </w:r>
      <w:proofErr w:type="spellEnd"/>
      <w:r w:rsidRPr="00EA293A">
        <w:rPr>
          <w:rFonts w:ascii="Times New Roman" w:hAnsi="Times New Roman" w:cs="Times New Roman"/>
        </w:rPr>
        <w:t>, системы электронной записи на прием к врачу, систем спутниковой навигации на базе технологии ГЛОНАСС;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сокращения дефицита медицинских кадров в рамках реализации государственной </w:t>
      </w:r>
      <w:hyperlink r:id="rId35" w:history="1">
        <w:r w:rsidRPr="00EA293A">
          <w:rPr>
            <w:rFonts w:ascii="Times New Roman" w:hAnsi="Times New Roman" w:cs="Times New Roman"/>
            <w:color w:val="0000FF"/>
          </w:rPr>
          <w:t>программы</w:t>
        </w:r>
      </w:hyperlink>
      <w:r w:rsidRPr="00EA293A">
        <w:rPr>
          <w:rFonts w:ascii="Times New Roman" w:hAnsi="Times New Roman" w:cs="Times New Roman"/>
        </w:rPr>
        <w:t xml:space="preserve"> "Развитие здравоохранения Липецкой области".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постановлений администрации Липецкой области от 23.07.2013 </w:t>
      </w:r>
      <w:hyperlink r:id="rId36" w:history="1">
        <w:r w:rsidRPr="00EA293A">
          <w:rPr>
            <w:rFonts w:ascii="Times New Roman" w:hAnsi="Times New Roman" w:cs="Times New Roman"/>
            <w:color w:val="0000FF"/>
          </w:rPr>
          <w:t>N 340</w:t>
        </w:r>
      </w:hyperlink>
      <w:r w:rsidRPr="00EA293A">
        <w:rPr>
          <w:rFonts w:ascii="Times New Roman" w:hAnsi="Times New Roman" w:cs="Times New Roman"/>
        </w:rPr>
        <w:t xml:space="preserve">, от 16.06.2014 </w:t>
      </w:r>
      <w:hyperlink r:id="rId37" w:history="1">
        <w:r w:rsidRPr="00EA293A">
          <w:rPr>
            <w:rFonts w:ascii="Times New Roman" w:hAnsi="Times New Roman" w:cs="Times New Roman"/>
            <w:color w:val="0000FF"/>
          </w:rPr>
          <w:t>N 255</w:t>
        </w:r>
      </w:hyperlink>
      <w:r w:rsidRPr="00EA293A">
        <w:rPr>
          <w:rFonts w:ascii="Times New Roman" w:hAnsi="Times New Roman" w:cs="Times New Roman"/>
        </w:rPr>
        <w:t>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Частью стратегического плана повышения структурной эффективности региональной лечебной сети является план мероприятий по оптимизации сети и мощности больничных учреждений, включающий: оптимизацию сети участковых больниц и при необходимости перевод части их в амбулатории общей врачебной практики, организацию окружных центров для оказания отдельных видов специализированной помощи населению прикрепленных территорий.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24" w:name="Par446"/>
      <w:bookmarkEnd w:id="24"/>
      <w:r w:rsidRPr="00EA293A">
        <w:rPr>
          <w:rFonts w:ascii="Times New Roman" w:hAnsi="Times New Roman" w:cs="Times New Roman"/>
        </w:rPr>
        <w:t>2.4. Повышение структурной эффективности отрасли.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Оптимизация неэффективных расходов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(в ред. </w:t>
      </w:r>
      <w:hyperlink r:id="rId38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 целью оптимизации структуры отрасли, сокращения издержек на содержание лечебной сети в здравоохранении Липецкой области предусматриваются мероприятия по реструктуризации и оптимизации системы предоставления медицинской помощи населению.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2013 году планомерно осуществлялась оптимизация сети лечебных учреждений, служб, а также технических, кадровых и технологических ресурсов в форме реорганизации маломощных, недостаточно эффективно функционирующих медицинских организаций путем присоединения к крупным больницам и межмуниципальным центрам с созданием мощных стационарно-поликлинических комплексов: ГУЗ "Липецкая городская больница скорой медицинской помощи N 1" и ГУЗ "Липецкая городская поликлиника N 3"; ГУЗ "Елецкая городская больница N 1 им. Н.А. Семашко" и ГУЗ "Елецкая городская поликлиника N 1"; ГУЗ "Елецкая городская больница N 2" и ГУЗ "Елецкая городская поликлиника N 2"; ГУЗ "Липецкая городская больница N 3 "Свободный сокол" и ГУЗ "Липецкая городская поликлиника N 6"; ГУЗ "Липецкая районная больница" и ГУЗ "Липецкая городская поликлиника N 8".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На территории </w:t>
      </w:r>
      <w:proofErr w:type="spellStart"/>
      <w:r w:rsidRPr="00EA293A">
        <w:rPr>
          <w:rFonts w:ascii="Times New Roman" w:hAnsi="Times New Roman" w:cs="Times New Roman"/>
        </w:rPr>
        <w:t>Тербунского</w:t>
      </w:r>
      <w:proofErr w:type="spellEnd"/>
      <w:r w:rsidRPr="00EA293A">
        <w:rPr>
          <w:rFonts w:ascii="Times New Roman" w:hAnsi="Times New Roman" w:cs="Times New Roman"/>
        </w:rPr>
        <w:t xml:space="preserve"> района создан медицинский кластер путем слияния двух учреждений: ГУЗ "</w:t>
      </w:r>
      <w:proofErr w:type="spellStart"/>
      <w:r w:rsidRPr="00EA293A">
        <w:rPr>
          <w:rFonts w:ascii="Times New Roman" w:hAnsi="Times New Roman" w:cs="Times New Roman"/>
        </w:rPr>
        <w:t>Тербунская</w:t>
      </w:r>
      <w:proofErr w:type="spellEnd"/>
      <w:r w:rsidRPr="00EA293A">
        <w:rPr>
          <w:rFonts w:ascii="Times New Roman" w:hAnsi="Times New Roman" w:cs="Times New Roman"/>
        </w:rPr>
        <w:t xml:space="preserve"> ЦРБ" и ГУЗ "</w:t>
      </w:r>
      <w:proofErr w:type="spellStart"/>
      <w:r w:rsidRPr="00EA293A">
        <w:rPr>
          <w:rFonts w:ascii="Times New Roman" w:hAnsi="Times New Roman" w:cs="Times New Roman"/>
        </w:rPr>
        <w:t>Воловская</w:t>
      </w:r>
      <w:proofErr w:type="spellEnd"/>
      <w:r w:rsidRPr="00EA293A">
        <w:rPr>
          <w:rFonts w:ascii="Times New Roman" w:hAnsi="Times New Roman" w:cs="Times New Roman"/>
        </w:rPr>
        <w:t xml:space="preserve"> ЦРБ" с образованием ГУЗ "</w:t>
      </w:r>
      <w:proofErr w:type="spellStart"/>
      <w:r w:rsidRPr="00EA293A">
        <w:rPr>
          <w:rFonts w:ascii="Times New Roman" w:hAnsi="Times New Roman" w:cs="Times New Roman"/>
        </w:rPr>
        <w:t>Тербунская</w:t>
      </w:r>
      <w:proofErr w:type="spellEnd"/>
      <w:r w:rsidRPr="00EA293A">
        <w:rPr>
          <w:rFonts w:ascii="Times New Roman" w:hAnsi="Times New Roman" w:cs="Times New Roman"/>
        </w:rPr>
        <w:t xml:space="preserve"> межрайонная больница". </w:t>
      </w:r>
      <w:proofErr w:type="spellStart"/>
      <w:r w:rsidRPr="00EA293A">
        <w:rPr>
          <w:rFonts w:ascii="Times New Roman" w:hAnsi="Times New Roman" w:cs="Times New Roman"/>
        </w:rPr>
        <w:t>Кластерообразующая</w:t>
      </w:r>
      <w:proofErr w:type="spellEnd"/>
      <w:r w:rsidRPr="00EA293A">
        <w:rPr>
          <w:rFonts w:ascii="Times New Roman" w:hAnsi="Times New Roman" w:cs="Times New Roman"/>
        </w:rPr>
        <w:t xml:space="preserve"> межрайонная больница сконцентрировала на своих площадях необходимые высокопроизводительные диагностические и лечебные мощности, а также набор централизованных административно-хозяйственных подразделений (бухгалтерская, финансово-экономическая службы, служба закупок) и стала </w:t>
      </w:r>
      <w:proofErr w:type="gramStart"/>
      <w:r w:rsidRPr="00EA293A">
        <w:rPr>
          <w:rFonts w:ascii="Times New Roman" w:hAnsi="Times New Roman" w:cs="Times New Roman"/>
        </w:rPr>
        <w:t>единственным</w:t>
      </w:r>
      <w:proofErr w:type="gramEnd"/>
      <w:r w:rsidRPr="00EA293A">
        <w:rPr>
          <w:rFonts w:ascii="Times New Roman" w:hAnsi="Times New Roman" w:cs="Times New Roman"/>
        </w:rPr>
        <w:t xml:space="preserve"> </w:t>
      </w:r>
      <w:proofErr w:type="spellStart"/>
      <w:r w:rsidRPr="00EA293A">
        <w:rPr>
          <w:rFonts w:ascii="Times New Roman" w:hAnsi="Times New Roman" w:cs="Times New Roman"/>
        </w:rPr>
        <w:t>фондодержателем</w:t>
      </w:r>
      <w:proofErr w:type="spellEnd"/>
      <w:r w:rsidRPr="00EA293A">
        <w:rPr>
          <w:rFonts w:ascii="Times New Roman" w:hAnsi="Times New Roman" w:cs="Times New Roman"/>
        </w:rPr>
        <w:t>, обеспечивая гибкое перераспределение финансовых ресурсов внутри кластера.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lastRenderedPageBreak/>
        <w:t>Произведена централизация ряда специализированных служб: ГУЗ "Липецкий областной кожно-венерологический диспансер" и ГУЗ "Липецкий городской кожно-венерологический диспансер"; ГУЗ "Липецкая областная станция переливания крови" и ГУЗ "Елецкая станция переливания крови"; ОАУ СПО "Липецкий медицинский колледж" и ГБОУ СПО "</w:t>
      </w:r>
      <w:proofErr w:type="spellStart"/>
      <w:r w:rsidRPr="00EA293A">
        <w:rPr>
          <w:rFonts w:ascii="Times New Roman" w:hAnsi="Times New Roman" w:cs="Times New Roman"/>
        </w:rPr>
        <w:t>Усманский</w:t>
      </w:r>
      <w:proofErr w:type="spellEnd"/>
      <w:r w:rsidRPr="00EA293A">
        <w:rPr>
          <w:rFonts w:ascii="Times New Roman" w:hAnsi="Times New Roman" w:cs="Times New Roman"/>
        </w:rPr>
        <w:t xml:space="preserve"> медицинский техникум".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Государственные бюджетные учреждения здравоохранения ГУЗ "Липецкая городская стоматологическая поликлиника N 1" и ГУЗ "Липецкая городская стоматологическая поликлиника N 2" преобразованы </w:t>
      </w:r>
      <w:proofErr w:type="gramStart"/>
      <w:r w:rsidRPr="00EA293A">
        <w:rPr>
          <w:rFonts w:ascii="Times New Roman" w:hAnsi="Times New Roman" w:cs="Times New Roman"/>
        </w:rPr>
        <w:t>в</w:t>
      </w:r>
      <w:proofErr w:type="gramEnd"/>
      <w:r w:rsidRPr="00EA293A">
        <w:rPr>
          <w:rFonts w:ascii="Times New Roman" w:hAnsi="Times New Roman" w:cs="Times New Roman"/>
        </w:rPr>
        <w:t xml:space="preserve"> автономные.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За счет подобной организации медицинской помощи достигаются следующие результаты: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сохранение необходимого уровня доступности медицинской помощи при сокращении расходов на ее обеспечение;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рациональное перераспределение финансовых ресурсов внутри стационарно-поликлинических комплексов;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сокращение неэффективных расходов на приобретение медицинского оборудования и расходных материалов вследствие исключения необходимости закупок однотипных наборов товаров и услуг;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сокращение административно-хозяйственного аппарата;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обеспечение необходимой централизации управленческой и организационно-методической деятельности;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обеспечение возможности развития внутри кластера не только лечебно-диагностических услуг, но и технологий долечивания и реабилитации больных;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обеспечение дифференцированного подхода к оплате труда медицинских работников и финансированию медицинских услуг с учетом уровня и сложности их оказания.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В государственном здравоохранении Липецкой области проводится работа по расширению перечня оказываемых платных медицинских услуг и увеличению доходов от их оказания: в 2013 году получено 803,2 млн. руб., что на 15% выше уровня 2012 года (699,3 млн. руб.) За счет этих средств направлено на заработную плату медицинских работников 334,5 млн. руб., что составляет 6,5% от общего фонда оплаты труда.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период реализации "дорожной карты" планируется осуществлять дальнейшую работу по увеличению доходов от оказания платных медицинских услуг населению.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Важным фактором повышения структурной эффективности здравоохранения и оптимизации неэффективных расходов на его содержание является развитие государственно-частного партнерства. </w:t>
      </w:r>
      <w:hyperlink r:id="rId39" w:history="1">
        <w:r w:rsidRPr="00EA293A">
          <w:rPr>
            <w:rFonts w:ascii="Times New Roman" w:hAnsi="Times New Roman" w:cs="Times New Roman"/>
            <w:color w:val="0000FF"/>
          </w:rPr>
          <w:t>Законом</w:t>
        </w:r>
      </w:hyperlink>
      <w:r w:rsidRPr="00EA293A">
        <w:rPr>
          <w:rFonts w:ascii="Times New Roman" w:hAnsi="Times New Roman" w:cs="Times New Roman"/>
        </w:rPr>
        <w:t xml:space="preserve"> Липецкой области от 5 апреля 2013 года N 142-ОЗ "О государственно-частном партнерстве в Липецкой области" установлены общие принципы регулирования отношений, складывающихся в рамках государственно-частного партнерства на территории Липецкой области. В соответствии с указанным </w:t>
      </w:r>
      <w:hyperlink r:id="rId40" w:history="1">
        <w:r w:rsidRPr="00EA293A">
          <w:rPr>
            <w:rFonts w:ascii="Times New Roman" w:hAnsi="Times New Roman" w:cs="Times New Roman"/>
            <w:color w:val="0000FF"/>
          </w:rPr>
          <w:t>Законом</w:t>
        </w:r>
      </w:hyperlink>
      <w:r w:rsidRPr="00EA293A">
        <w:rPr>
          <w:rFonts w:ascii="Times New Roman" w:hAnsi="Times New Roman" w:cs="Times New Roman"/>
        </w:rPr>
        <w:t xml:space="preserve"> условием участия в проектах государственно-частного партнерства является соответствие проектов государственно-частного партнерства стратегическим целям и приоритетам, определенным в Стратегии социально-экономического развития области, Программе социально-экономического развития области, схеме территориального планирования области, а также направленность такого участия на решение задач, связанных с осуществлением полномочий органов государственной власти области. В соответствии с </w:t>
      </w:r>
      <w:hyperlink r:id="rId41" w:history="1">
        <w:r w:rsidRPr="00EA293A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13 июля 2009 года N 348-р "Об утверждении инвестиционной стратегии Липецкой области на период до 2020 года" создаются условия для внедрения в практику концессионных соглашений, закрепляющих возможность многолетнего сотрудничества государственных учреждений здравоохранения и частных инвесторов.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</w:t>
      </w:r>
      <w:hyperlink r:id="rId42" w:history="1">
        <w:r w:rsidRPr="00EA293A">
          <w:rPr>
            <w:rFonts w:ascii="Times New Roman" w:hAnsi="Times New Roman" w:cs="Times New Roman"/>
            <w:color w:val="0000FF"/>
          </w:rPr>
          <w:t>Программу</w:t>
        </w:r>
      </w:hyperlink>
      <w:r w:rsidRPr="00EA293A">
        <w:rPr>
          <w:rFonts w:ascii="Times New Roman" w:hAnsi="Times New Roman" w:cs="Times New Roman"/>
        </w:rPr>
        <w:t xml:space="preserve"> государственных гарантий бесплатного оказания гражданам на территории Липецкой области медицинской помощи на 2014 год и на плановый период 2015 и 2016 годов включены 16 негосударственных медицинских организаций.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На уровне Липецкой области перспективными направлениями государственно-частного партнерства в здравоохранении являются: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привлечение частных учреждений здравоохранения к исполнению </w:t>
      </w:r>
      <w:hyperlink r:id="rId43" w:history="1">
        <w:r w:rsidRPr="00EA293A">
          <w:rPr>
            <w:rFonts w:ascii="Times New Roman" w:hAnsi="Times New Roman" w:cs="Times New Roman"/>
            <w:color w:val="0000FF"/>
          </w:rPr>
          <w:t>Программы</w:t>
        </w:r>
      </w:hyperlink>
      <w:r w:rsidRPr="00EA293A">
        <w:rPr>
          <w:rFonts w:ascii="Times New Roman" w:hAnsi="Times New Roman" w:cs="Times New Roman"/>
        </w:rPr>
        <w:t xml:space="preserve"> государственных гарантий бесплатного оказания гражданам на территории Липецкой области медицинской помощи;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расширенное внедрение </w:t>
      </w:r>
      <w:proofErr w:type="spellStart"/>
      <w:r w:rsidRPr="00EA293A">
        <w:rPr>
          <w:rFonts w:ascii="Times New Roman" w:hAnsi="Times New Roman" w:cs="Times New Roman"/>
        </w:rPr>
        <w:t>аутсорсинга</w:t>
      </w:r>
      <w:proofErr w:type="spellEnd"/>
      <w:r w:rsidRPr="00EA293A">
        <w:rPr>
          <w:rFonts w:ascii="Times New Roman" w:hAnsi="Times New Roman" w:cs="Times New Roman"/>
        </w:rPr>
        <w:t xml:space="preserve"> в сфере информационно-коммуникационных технологий, инженерно-внедренческих услуг по ремонту и обслуживанию медицинской техники, развитию инновационных энергосберегающих технологий, организации питания пациентов, </w:t>
      </w:r>
      <w:r w:rsidRPr="00EA293A">
        <w:rPr>
          <w:rFonts w:ascii="Times New Roman" w:hAnsi="Times New Roman" w:cs="Times New Roman"/>
        </w:rPr>
        <w:lastRenderedPageBreak/>
        <w:t>вывоза и утилизации медицинских отходов, прачечных услуг, содержания коммунального хозяйства учреждений здравоохранения, отдельных административных функций (бухгалтерский учет, делопроизводство);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эксплуатация объектов для круглосуточного пребывания граждан, ожидающих получение медицинских услуг или их получающих с использованием </w:t>
      </w:r>
      <w:proofErr w:type="spellStart"/>
      <w:r w:rsidRPr="00EA293A">
        <w:rPr>
          <w:rFonts w:ascii="Times New Roman" w:hAnsi="Times New Roman" w:cs="Times New Roman"/>
        </w:rPr>
        <w:t>стационарозамещающих</w:t>
      </w:r>
      <w:proofErr w:type="spellEnd"/>
      <w:r w:rsidRPr="00EA293A">
        <w:rPr>
          <w:rFonts w:ascii="Times New Roman" w:hAnsi="Times New Roman" w:cs="Times New Roman"/>
        </w:rPr>
        <w:t xml:space="preserve"> технологий.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25" w:name="Par474"/>
      <w:bookmarkEnd w:id="25"/>
      <w:r w:rsidRPr="00EA293A">
        <w:rPr>
          <w:rFonts w:ascii="Times New Roman" w:hAnsi="Times New Roman" w:cs="Times New Roman"/>
        </w:rPr>
        <w:t xml:space="preserve">2.5. Обеспечение доступности для населения </w:t>
      </w:r>
      <w:proofErr w:type="gramStart"/>
      <w:r w:rsidRPr="00EA293A">
        <w:rPr>
          <w:rFonts w:ascii="Times New Roman" w:hAnsi="Times New Roman" w:cs="Times New Roman"/>
        </w:rPr>
        <w:t>современных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эффективных медицинских технологий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2012 году на территории Липецкой области высокотехнологичная медицинская помощь (далее - ВМП) в рамках государственного задания оказывалась тремя учреждениями здравоохранения, имеющими действующие лицензии на оказание ВМП: </w:t>
      </w:r>
      <w:proofErr w:type="gramStart"/>
      <w:r w:rsidRPr="00EA293A">
        <w:rPr>
          <w:rFonts w:ascii="Times New Roman" w:hAnsi="Times New Roman" w:cs="Times New Roman"/>
        </w:rPr>
        <w:t>ГУЗ "Липецкая областная клиническая больница" (по профилям "нейрохирургия" и "травматология-ортопедия"), ГУЗ "Липецкая областная детская больница" (по профилю "травматология"), ГУЗ "Липецкий областной онкологический диспансер" (по профилю "онкология").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настоящее время в области осуществляется работа по увеличению количества учреждений здравоохранения, располагающих возможностями оказания ВМП, профилей и видов высокотехнологичной медицинской помощи. Оформляются лицензии на оказание ВМП в ГУЗ "Липецкая городская больница N 3 "Свободный сокол" (по профилям: "</w:t>
      </w:r>
      <w:proofErr w:type="spellStart"/>
      <w:r w:rsidRPr="00EA293A">
        <w:rPr>
          <w:rFonts w:ascii="Times New Roman" w:hAnsi="Times New Roman" w:cs="Times New Roman"/>
        </w:rPr>
        <w:t>комбустиология</w:t>
      </w:r>
      <w:proofErr w:type="spellEnd"/>
      <w:r w:rsidRPr="00EA293A">
        <w:rPr>
          <w:rFonts w:ascii="Times New Roman" w:hAnsi="Times New Roman" w:cs="Times New Roman"/>
        </w:rPr>
        <w:t>" и "</w:t>
      </w:r>
      <w:proofErr w:type="gramStart"/>
      <w:r w:rsidRPr="00EA293A">
        <w:rPr>
          <w:rFonts w:ascii="Times New Roman" w:hAnsi="Times New Roman" w:cs="Times New Roman"/>
        </w:rPr>
        <w:t>травматология</w:t>
      </w:r>
      <w:proofErr w:type="gramEnd"/>
      <w:r w:rsidRPr="00EA293A">
        <w:rPr>
          <w:rFonts w:ascii="Times New Roman" w:hAnsi="Times New Roman" w:cs="Times New Roman"/>
        </w:rPr>
        <w:t xml:space="preserve"> и ортопедия"), в ГУЗ "Липецкая городская больница скорой медицинской помощи N 1" (по профилям "</w:t>
      </w:r>
      <w:proofErr w:type="spellStart"/>
      <w:r w:rsidRPr="00EA293A">
        <w:rPr>
          <w:rFonts w:ascii="Times New Roman" w:hAnsi="Times New Roman" w:cs="Times New Roman"/>
        </w:rPr>
        <w:t>сердечно-сосудистая</w:t>
      </w:r>
      <w:proofErr w:type="spellEnd"/>
      <w:r w:rsidRPr="00EA293A">
        <w:rPr>
          <w:rFonts w:ascii="Times New Roman" w:hAnsi="Times New Roman" w:cs="Times New Roman"/>
        </w:rPr>
        <w:t xml:space="preserve"> хирургия", "нейрохирургия", "травматология и ортопедия", "челюстно-лицевая хирургия", "абдоминальная хирургия"). Получена лицензия на оказание ВМП ОКУ "Липецкий областной противотуберкулезный диспансер" по профилю "торакальная хирургия" (табл. 1).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bookmarkStart w:id="26" w:name="Par480"/>
      <w:bookmarkEnd w:id="26"/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  <w:sectPr w:rsidR="00EA293A" w:rsidRPr="00EA293A" w:rsidSect="00904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93A" w:rsidRPr="00EA293A" w:rsidRDefault="00EA293A" w:rsidP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lastRenderedPageBreak/>
        <w:t>Максимальные объемы ВМП в разрезе профилей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Таблица 1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195"/>
        <w:gridCol w:w="4479"/>
        <w:gridCol w:w="1984"/>
      </w:tblGrid>
      <w:tr w:rsidR="00EA293A" w:rsidRPr="00EA29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A29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293A">
              <w:rPr>
                <w:rFonts w:ascii="Times New Roman" w:hAnsi="Times New Roman" w:cs="Times New Roman"/>
              </w:rPr>
              <w:t>/</w:t>
            </w:r>
            <w:proofErr w:type="spellStart"/>
            <w:r w:rsidRPr="00EA29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Наименование профиля ВМП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Наименование медицинской организации, оказывающей ВМП по данному профилю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Количество случаев</w:t>
            </w:r>
          </w:p>
        </w:tc>
      </w:tr>
      <w:tr w:rsidR="00EA293A" w:rsidRPr="00EA293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ГУЗ "Липецкая областная клиническая больница"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до 100 случаев в год</w:t>
            </w:r>
          </w:p>
        </w:tc>
      </w:tr>
      <w:tr w:rsidR="00EA293A" w:rsidRPr="00EA293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ГУЗ "Городская больница скорой медицинской помощи N 1"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до 50 случаев в год</w:t>
            </w:r>
          </w:p>
        </w:tc>
      </w:tr>
      <w:tr w:rsidR="00EA293A" w:rsidRPr="00EA293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ГУЗ "Липецкая областная клиническая больница"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до 100 случаев в год</w:t>
            </w:r>
          </w:p>
        </w:tc>
      </w:tr>
      <w:tr w:rsidR="00EA293A" w:rsidRPr="00EA293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ГУЗ "Городская больница скорой медицинской помощи N 1"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до 50 случаев в год</w:t>
            </w:r>
          </w:p>
        </w:tc>
      </w:tr>
      <w:tr w:rsidR="00EA293A" w:rsidRPr="00EA293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ГУЗ "Городская больница N 3 "Свободный Сокол"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до 50 случаев в год</w:t>
            </w:r>
          </w:p>
        </w:tc>
      </w:tr>
      <w:tr w:rsidR="00EA293A" w:rsidRPr="00EA29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Травматология (реконструктивно-пластические операции)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ГУЗ "Областная детская больница"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до 40 случаев в год</w:t>
            </w:r>
          </w:p>
        </w:tc>
      </w:tr>
      <w:tr w:rsidR="00EA293A" w:rsidRPr="00EA29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293A">
              <w:rPr>
                <w:rFonts w:ascii="Times New Roman" w:hAnsi="Times New Roman" w:cs="Times New Roman"/>
              </w:rPr>
              <w:t>Сердечно-сосудистая</w:t>
            </w:r>
            <w:proofErr w:type="spellEnd"/>
            <w:proofErr w:type="gramEnd"/>
            <w:r w:rsidRPr="00EA293A">
              <w:rPr>
                <w:rFonts w:ascii="Times New Roman" w:hAnsi="Times New Roman" w:cs="Times New Roman"/>
              </w:rPr>
              <w:t xml:space="preserve"> хирургия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ГУЗ "Липецкая областная клиническая больница"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до 80 случаев в год</w:t>
            </w:r>
          </w:p>
        </w:tc>
      </w:tr>
      <w:tr w:rsidR="00EA293A" w:rsidRPr="00EA29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ГУЗ "Липецкий областной онкологический диспансер"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до 180 случаев в год</w:t>
            </w:r>
          </w:p>
        </w:tc>
      </w:tr>
      <w:tr w:rsidR="00EA293A" w:rsidRPr="00EA29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93A">
              <w:rPr>
                <w:rFonts w:ascii="Times New Roman" w:hAnsi="Times New Roman" w:cs="Times New Roman"/>
              </w:rPr>
              <w:t>Комбустиология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ГУЗ "Городская больница N 3 "Свободный Сокол"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до 120 случаев в год</w:t>
            </w:r>
          </w:p>
        </w:tc>
      </w:tr>
      <w:tr w:rsidR="00EA293A" w:rsidRPr="00EA29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ГУЗ "Областная больница N 2"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до 300 случаев в год</w:t>
            </w:r>
          </w:p>
        </w:tc>
      </w:tr>
      <w:tr w:rsidR="00EA293A" w:rsidRPr="00EA29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Торакальная хирургия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ОКУ "Липецкий областной противотуберкулезный диспансер"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до 120 случаев в год</w:t>
            </w:r>
          </w:p>
        </w:tc>
      </w:tr>
    </w:tbl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A293A" w:rsidRPr="00EA293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27" w:name="Par527"/>
      <w:bookmarkEnd w:id="27"/>
      <w:r w:rsidRPr="00EA293A">
        <w:rPr>
          <w:rFonts w:ascii="Times New Roman" w:hAnsi="Times New Roman" w:cs="Times New Roman"/>
        </w:rPr>
        <w:t xml:space="preserve">2.6. Оптимизация оказания медицинской помощи в </w:t>
      </w:r>
      <w:proofErr w:type="gramStart"/>
      <w:r w:rsidRPr="00EA293A">
        <w:rPr>
          <w:rFonts w:ascii="Times New Roman" w:hAnsi="Times New Roman" w:cs="Times New Roman"/>
        </w:rPr>
        <w:t>стационарных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условиях</w:t>
      </w:r>
      <w:proofErr w:type="gramEnd"/>
      <w:r w:rsidRPr="00EA293A">
        <w:rPr>
          <w:rFonts w:ascii="Times New Roman" w:hAnsi="Times New Roman" w:cs="Times New Roman"/>
        </w:rPr>
        <w:t xml:space="preserve"> на основе оптимизации структуры коечного фонда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медицинских организаций и интенсификации занятости койки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с учетом ее профиля, а также развития </w:t>
      </w:r>
      <w:proofErr w:type="spellStart"/>
      <w:r w:rsidRPr="00EA293A">
        <w:rPr>
          <w:rFonts w:ascii="Times New Roman" w:hAnsi="Times New Roman" w:cs="Times New Roman"/>
        </w:rPr>
        <w:t>стационарозамещающих</w:t>
      </w:r>
      <w:proofErr w:type="spell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технологий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Предусмотрена дальнейшая оптимизация избыточных круглосуточных мощностей стационаров. В целях приведения объемов стационарной медицинской помощи к рекомендуемым федеральным нормативам, сокращения неэффективных расходов на управление объемами стационарной медицинской помощи в 2010 - 2012 годах закрыты 1355 круглосуточных коек.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 целью уменьшения количества непрофильных и нецелесообразных госпитализаций соответствующие объемы медицинской помощи будут перенаправляться на амбулаторно-поликлинический (</w:t>
      </w:r>
      <w:proofErr w:type="spellStart"/>
      <w:r w:rsidRPr="00EA293A">
        <w:rPr>
          <w:rFonts w:ascii="Times New Roman" w:hAnsi="Times New Roman" w:cs="Times New Roman"/>
        </w:rPr>
        <w:t>догоспитальный</w:t>
      </w:r>
      <w:proofErr w:type="spellEnd"/>
      <w:r w:rsidRPr="00EA293A">
        <w:rPr>
          <w:rFonts w:ascii="Times New Roman" w:hAnsi="Times New Roman" w:cs="Times New Roman"/>
        </w:rPr>
        <w:t>) этап, в том числе в дневные стационары. Предусмотрена дальнейшая активизация профилактической работы с хроническими больными.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связи с сокращением коечного фонда высвобождающиеся медицинские кадры будут трудоустроены в иные лечебно-профилактические учреждения ввиду сохраняющегося дефицита обеспеченности медицинскими работниками.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28" w:name="Par537"/>
      <w:bookmarkEnd w:id="28"/>
      <w:r w:rsidRPr="00EA293A">
        <w:rPr>
          <w:rFonts w:ascii="Times New Roman" w:hAnsi="Times New Roman" w:cs="Times New Roman"/>
        </w:rPr>
        <w:t>2.7. Развитие системы оказания медицинской реабилитации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и паллиативной медицинской помощи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Предусматривается внедрение этапного оказания медицинской реабилитации, а именно: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I этап медицинской реабилитационной помощи - в острый период течения заболевания или травмы осуществляется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(реабилитационного потенциала) и отсутствии противопоказаний к методам реабилитации;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II этап медицинской реабилитационной помощи - осуществляется в стационарных условиях медицинских организаций (отделениях реабилитации) в ранний восстановительный период течения заболевания; поздний реабилитационный период; период остаточных явлений течения заболевания; при хроническом течении заболевания вне обострения пациентам, нуждающимся в проведении реабилитации, при наличии подтвержденной результатами обследования перспективы восстановления функций (реабилитационного потенциала) в соответствии с группой преобладающих функциональных нарушений, а именно: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для взрослых: с нарушением функции центральной нервной системы и органов чувств; с соматическими заболеваниями (кардиологический профиль); с нарушениями функции периферической нервной системы и опорно-двигательного аппарата; со злокачественными заболеваниями;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для детей: с нарушением функции центральной нервной системы и органов чувств; с соматическими заболеваниями; с нарушениями функции периферической нервной системы и опорно-двигательного аппарата; со злокачественными заболеваниями; с патологией перинатального периода.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рамках организации II этапа медицинской реабилитации в Липецкой области планируется открыть следующие стационарные отделения: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на базе ГУЗ "Липецкая городская больница N 1 скорой медицинской помощи" на 80 коек, из них: для больных с нарушением функции центральной нервной системы и органов чувств - на 20 коек; для больных с нарушениями функции периферической нервной системы и опорно-двигательного аппарата - на 20 коек; для больных с соматическими заболеваниями - на 40 коек.</w:t>
      </w:r>
      <w:proofErr w:type="gramEnd"/>
      <w:r w:rsidRPr="00EA293A">
        <w:rPr>
          <w:rFonts w:ascii="Times New Roman" w:hAnsi="Times New Roman" w:cs="Times New Roman"/>
        </w:rPr>
        <w:t xml:space="preserve"> Открытие такого крупного отделения целесообразно ввиду того, что разобщение коечного фонда, распыление кадров значительно снижает качество и эффективность проводимых медико-реабилитационных мероприятий (что при небольшой площади территории области и высокой плотности населения позволит улучшить доступность данного вида помощи, послужит для выполнения 2-го этапа оказания помощи по медицинской реабилитации);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на базе ГУЗ "</w:t>
      </w:r>
      <w:proofErr w:type="spellStart"/>
      <w:r w:rsidRPr="00EA293A">
        <w:rPr>
          <w:rFonts w:ascii="Times New Roman" w:hAnsi="Times New Roman" w:cs="Times New Roman"/>
        </w:rPr>
        <w:t>Лебедянская</w:t>
      </w:r>
      <w:proofErr w:type="spellEnd"/>
      <w:r w:rsidRPr="00EA293A">
        <w:rPr>
          <w:rFonts w:ascii="Times New Roman" w:hAnsi="Times New Roman" w:cs="Times New Roman"/>
        </w:rPr>
        <w:t xml:space="preserve"> ЦРБ" (многопрофильный межмуниципальный специализированный центр): для больных с нарушением функции центральной нервной системы и органов чувств - на 10 коек; для больных с соматическими заболеваниями - на 10 коек;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lastRenderedPageBreak/>
        <w:t>на базе ГУЗ "</w:t>
      </w:r>
      <w:proofErr w:type="spellStart"/>
      <w:r w:rsidRPr="00EA293A">
        <w:rPr>
          <w:rFonts w:ascii="Times New Roman" w:hAnsi="Times New Roman" w:cs="Times New Roman"/>
        </w:rPr>
        <w:t>Усманская</w:t>
      </w:r>
      <w:proofErr w:type="spellEnd"/>
      <w:r w:rsidRPr="00EA293A">
        <w:rPr>
          <w:rFonts w:ascii="Times New Roman" w:hAnsi="Times New Roman" w:cs="Times New Roman"/>
        </w:rPr>
        <w:t xml:space="preserve"> ЦРБ" (многопрофильный межмуниципальный специализированный центр, в том числе ПСО): для больных с нарушением функции центральной нервной системы и органов чувств - на 10 коек; для больных с соматическими заболеваниями - на 10 коек;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на базе ГУЗ "Елецкая городская больница N 2" (межмуниципальный хирургический центр): с нарушением функции центральной нервной системы и органов чувств - на 15 коек; с соматическими заболеваниями - на 15 коек;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на базе ГУЗ "Липецкий областной наркологический диспансер": для больных наркологическими расстройствами - на 25 коек;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</w:t>
      </w:r>
      <w:hyperlink r:id="rId44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23.07.2013 N 340)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III этап медицинской реабилитационной помощи в ранний, поздний реабилитационный периоды, период остаточных явлений течения заболевания, при хроническом течении заболевания вне обострения пациентам, независимым в повседневной жизни при осуществлении самообслуживания, общения и самостоятельного перемещения (или с дополнительными средствами опоры), при наличии подтвержденной результатами обследования перспективы восстановления функций (реабилитационного потенциала), планируется осуществлять в отделениях (кабинетах) реабилитации, физиотерапии, лечебной физкультуры, рефлексотерапии, мануальной терапии</w:t>
      </w:r>
      <w:proofErr w:type="gramEnd"/>
      <w:r w:rsidRPr="00EA293A">
        <w:rPr>
          <w:rFonts w:ascii="Times New Roman" w:hAnsi="Times New Roman" w:cs="Times New Roman"/>
        </w:rPr>
        <w:t>, психотерапии, медицинской психологии, кабинетах логопеда (сурдопедагога, тифлопедагога и др. специалистов по профилю оказываемой помощи) медицинских организаций, оказывающих амбулаторно-поликлиническую помощь, а также выездными бригадами на дому;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III этап медицинской реабилитации осуществляется также в санаторно-курортных организациях: </w:t>
      </w:r>
      <w:proofErr w:type="gramStart"/>
      <w:r w:rsidRPr="00EA293A">
        <w:rPr>
          <w:rFonts w:ascii="Times New Roman" w:hAnsi="Times New Roman" w:cs="Times New Roman"/>
        </w:rPr>
        <w:t>ЗАО "</w:t>
      </w:r>
      <w:proofErr w:type="spellStart"/>
      <w:r w:rsidRPr="00EA293A">
        <w:rPr>
          <w:rFonts w:ascii="Times New Roman" w:hAnsi="Times New Roman" w:cs="Times New Roman"/>
        </w:rPr>
        <w:t>Липецккурорт</w:t>
      </w:r>
      <w:proofErr w:type="spellEnd"/>
      <w:r w:rsidRPr="00EA293A">
        <w:rPr>
          <w:rFonts w:ascii="Times New Roman" w:hAnsi="Times New Roman" w:cs="Times New Roman"/>
        </w:rPr>
        <w:t>" (1460 путевок в год пациентам с болезнями нервной системы, болезнями системы кровообращения, болезнями костно-мышечной системы), санатории "Парус" г. Липецка (920 путевок в год пациентам с болезнями нервной системы), санатории "Пятигорск" г. Пятигорска (50 путевок пациентам с болезнями нервной системы), санатории им. М. Горького г. Воронежа (116 путевок пациентам с болезнями системы кровообращения), санатории им. Дзержинского г. Воронежа (398</w:t>
      </w:r>
      <w:proofErr w:type="gramEnd"/>
      <w:r w:rsidRPr="00EA293A">
        <w:rPr>
          <w:rFonts w:ascii="Times New Roman" w:hAnsi="Times New Roman" w:cs="Times New Roman"/>
        </w:rPr>
        <w:t xml:space="preserve"> путевок в год для пациентов с болезнями костно-мышечной системы), санатории "</w:t>
      </w:r>
      <w:proofErr w:type="spellStart"/>
      <w:r w:rsidRPr="00EA293A">
        <w:rPr>
          <w:rFonts w:ascii="Times New Roman" w:hAnsi="Times New Roman" w:cs="Times New Roman"/>
        </w:rPr>
        <w:t>Инжавинский</w:t>
      </w:r>
      <w:proofErr w:type="spellEnd"/>
      <w:r w:rsidRPr="00EA293A">
        <w:rPr>
          <w:rFonts w:ascii="Times New Roman" w:hAnsi="Times New Roman" w:cs="Times New Roman"/>
        </w:rPr>
        <w:t>" г. Тамбова (66 путевок в год для пациентов с болезнями костно-мышечной системы).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Пациентам, имеющим выраженное нарушение двигательных и психических функций, полностью зависимым от посторонней помощи и не имеющим перспективы восстановления функций, подтвержденной результатами обследования (реабилитационного потенциала), медицинская помощь оказывается в учреждениях по уходу и заключается в поддержании достигнутого или имеющегося уровня функций и приспособления окружающей среды под уровень возможного функционирования пациента.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2012 году создано реабилитационное отделение на </w:t>
      </w:r>
      <w:proofErr w:type="gramStart"/>
      <w:r w:rsidRPr="00EA293A">
        <w:rPr>
          <w:rFonts w:ascii="Times New Roman" w:hAnsi="Times New Roman" w:cs="Times New Roman"/>
        </w:rPr>
        <w:t>базе</w:t>
      </w:r>
      <w:proofErr w:type="gramEnd"/>
      <w:r w:rsidRPr="00EA293A">
        <w:rPr>
          <w:rFonts w:ascii="Times New Roman" w:hAnsi="Times New Roman" w:cs="Times New Roman"/>
        </w:rPr>
        <w:t xml:space="preserve"> ЧУ "Учебно-производственный и медико-профилактический Центр" на 30 коек. Оснащено специализированным оборудованием в соответствии с порядками оказания медицинской помощи. </w:t>
      </w:r>
      <w:proofErr w:type="gramStart"/>
      <w:r w:rsidRPr="00EA293A">
        <w:rPr>
          <w:rFonts w:ascii="Times New Roman" w:hAnsi="Times New Roman" w:cs="Times New Roman"/>
        </w:rPr>
        <w:t xml:space="preserve">Оказание медицинской помощи по медицинской реабилитации осуществляется медицинскими работниками медицинских учреждений: врачами-физиотерапевтами, психотерапевтами, </w:t>
      </w:r>
      <w:proofErr w:type="spellStart"/>
      <w:r w:rsidRPr="00EA293A">
        <w:rPr>
          <w:rFonts w:ascii="Times New Roman" w:hAnsi="Times New Roman" w:cs="Times New Roman"/>
        </w:rPr>
        <w:t>рефлексотерапевтами</w:t>
      </w:r>
      <w:proofErr w:type="spellEnd"/>
      <w:r w:rsidRPr="00EA293A">
        <w:rPr>
          <w:rFonts w:ascii="Times New Roman" w:hAnsi="Times New Roman" w:cs="Times New Roman"/>
        </w:rPr>
        <w:t>, врачами по лечебной физкультуре, мануальной терапии и другими врачами-специалистами, имеющими подготовку по восстановительной медицине; медицинскими психологами; медицинскими сестрами, имеющими подготовку по функциональной диагностике, по физиотерапии, по медицинскому массажу; инструкторами по лечебной физкультуре в соответствии с установленным порядком.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С I этапа реабилитации пациент на основании реабилитационного диагноза и возможностей реабилитационного потенциала, определяемых </w:t>
      </w:r>
      <w:proofErr w:type="spellStart"/>
      <w:r w:rsidRPr="00EA293A">
        <w:rPr>
          <w:rFonts w:ascii="Times New Roman" w:hAnsi="Times New Roman" w:cs="Times New Roman"/>
        </w:rPr>
        <w:t>мультидисциплинарной</w:t>
      </w:r>
      <w:proofErr w:type="spellEnd"/>
      <w:r w:rsidRPr="00EA293A">
        <w:rPr>
          <w:rFonts w:ascii="Times New Roman" w:hAnsi="Times New Roman" w:cs="Times New Roman"/>
        </w:rPr>
        <w:t xml:space="preserve"> бригадой, направляется на второй или третий этап реабилитации.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Реабилитационная </w:t>
      </w:r>
      <w:proofErr w:type="spellStart"/>
      <w:r w:rsidRPr="00EA293A">
        <w:rPr>
          <w:rFonts w:ascii="Times New Roman" w:hAnsi="Times New Roman" w:cs="Times New Roman"/>
        </w:rPr>
        <w:t>мультидисциплинарная</w:t>
      </w:r>
      <w:proofErr w:type="spellEnd"/>
      <w:r w:rsidRPr="00EA293A">
        <w:rPr>
          <w:rFonts w:ascii="Times New Roman" w:hAnsi="Times New Roman" w:cs="Times New Roman"/>
        </w:rPr>
        <w:t xml:space="preserve"> бригада определяет индивидуальную программу реабилитации пациента, осуществляет текущее медицинское наблюдение и проведение комплекса реабилитационных мероприятий. В нее включены врачи - специалисты по профилю оказываемой медицинской помощи, врач по лечебной физкультуре и спортивной медицине, врач-физиотерапевт, медицинский психолог, логопед, по показаниям - </w:t>
      </w:r>
      <w:proofErr w:type="spellStart"/>
      <w:r w:rsidRPr="00EA293A">
        <w:rPr>
          <w:rFonts w:ascii="Times New Roman" w:hAnsi="Times New Roman" w:cs="Times New Roman"/>
        </w:rPr>
        <w:t>врач-рефлексотерапевт</w:t>
      </w:r>
      <w:proofErr w:type="spellEnd"/>
      <w:r w:rsidRPr="00EA293A">
        <w:rPr>
          <w:rFonts w:ascii="Times New Roman" w:hAnsi="Times New Roman" w:cs="Times New Roman"/>
        </w:rPr>
        <w:t>, мануальный терапевт и т.д.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Предусматривается, что пациент стационарный и санаторный этап реабилитации может получить в течение года. Остальной период времени пациент должен продолжать реабилитационное лечение в амбулаторных учреждениях в отделениях реабилитации по месту </w:t>
      </w:r>
      <w:r w:rsidRPr="00EA293A">
        <w:rPr>
          <w:rFonts w:ascii="Times New Roman" w:hAnsi="Times New Roman" w:cs="Times New Roman"/>
        </w:rPr>
        <w:lastRenderedPageBreak/>
        <w:t>жительства.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9" w:name="Par560"/>
      <w:bookmarkEnd w:id="29"/>
      <w:r w:rsidRPr="00EA293A">
        <w:rPr>
          <w:rFonts w:ascii="Times New Roman" w:hAnsi="Times New Roman" w:cs="Times New Roman"/>
        </w:rPr>
        <w:t>Направление 3. Структурные преобразования системы оказания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медицинской помощи матерям и детям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30" w:name="Par563"/>
      <w:bookmarkEnd w:id="30"/>
      <w:r w:rsidRPr="00EA293A">
        <w:rPr>
          <w:rFonts w:ascii="Times New Roman" w:hAnsi="Times New Roman" w:cs="Times New Roman"/>
        </w:rPr>
        <w:t>3.1. Совершенствование службы родовспоможения путем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формирования трехуровневой системы оказания медицинской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помощи на основе развития сети перинатальных центров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и маршрутизации беременных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На 01.01.2013 акушерско-гинекологическую помощь женщинам Липецкой области оказывают 25 медицинских организаций, включая стационарную помощь на 906 койках. Акушерский коечный фонд составляет 484 койки. Организованы родовспомогательные учреждения III уровня с общим коечным фондом 186 коек, доля которых в 2012 году составила 38,4% от общего акушерского коечного фонда. По области в учреждениях родовспоможения функционируют 26 коек реанимации новорожденных. В рамках повышения структурной эффективности службы родовспоможения открыты 6 межмуниципальных отделений.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 1999 года работает ГУЗ "Липецкий областной перинатальный центр" на 106 коек, где оказывается медицинская помощь беременным группы высокого риска, а также новорожденным с низкой и экстремально низкой массой тела. В целях подготовки к выхаживанию детей с экстремально низкой массой в 2011 году организован второй этап выхаживания новорожденных.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Липецкой области организованы система учета (электронная база данных) и центр дистанционного консультирования (далее - ЦДК) беременных группы высокого и среднего рисков. Внедрена единая шкала оценки группы перинатального риска беременных, по которой в территориальных женских консультациях определяется уровень акушерского стационара для </w:t>
      </w:r>
      <w:proofErr w:type="spellStart"/>
      <w:r w:rsidRPr="00EA293A">
        <w:rPr>
          <w:rFonts w:ascii="Times New Roman" w:hAnsi="Times New Roman" w:cs="Times New Roman"/>
        </w:rPr>
        <w:t>родоразрешения</w:t>
      </w:r>
      <w:proofErr w:type="spellEnd"/>
      <w:r w:rsidRPr="00EA293A">
        <w:rPr>
          <w:rFonts w:ascii="Times New Roman" w:hAnsi="Times New Roman" w:cs="Times New Roman"/>
        </w:rPr>
        <w:t xml:space="preserve"> под контролем сотрудников ЦДК.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Обеспеченность врачами-акушерами-гинекологами в 2012 году составила 3,8 на 10 тыс. женского населения (в 2011 году - 3,8 на 10 тысяч женского населения; в РФ - 5,2 на 10 тыс. женского населения). При внедрении порядков оказания акушерско-гинекологической помощи к 2013 году обеспеченность женского населения области акушерами-гинекологами возрастет на 43% и достигнет к 2018 году 5,3 на 10 тыс. женского населения.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соответствии с </w:t>
      </w:r>
      <w:hyperlink r:id="rId45" w:history="1">
        <w:r w:rsidRPr="00EA293A">
          <w:rPr>
            <w:rFonts w:ascii="Times New Roman" w:hAnsi="Times New Roman" w:cs="Times New Roman"/>
            <w:color w:val="0000FF"/>
          </w:rPr>
          <w:t>приказом</w:t>
        </w:r>
      </w:hyperlink>
      <w:r w:rsidRPr="00EA293A">
        <w:rPr>
          <w:rFonts w:ascii="Times New Roman" w:hAnsi="Times New Roman" w:cs="Times New Roman"/>
        </w:rPr>
        <w:t xml:space="preserve"> Минздрава России от 01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в области сформирована трехуровневая система оказания акушерско-гинекологической помощи.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</w:t>
      </w:r>
      <w:hyperlink r:id="rId46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На уровне I группы учреждений родовспоможения происходит не более 11% родов, функционируют 34 койки (13,2% от общего количества акушерских коек) для беременных и рожениц. В учреждениях II группы родовспоможения функционируют 114 коек (44,2% от общего количества акушерских коек), количество родов на койках II группы за 2012 год составило 57%, что соответствует современным требованиям к организации региональной перинатальной помощи.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 2007 года беременные в области обеспечены санаторно-курортным лечением по линии ГУ "Липецкое региональное отделение Фонда социального страхования Российской Федерации" в санатории ЗАО "</w:t>
      </w:r>
      <w:proofErr w:type="spellStart"/>
      <w:r w:rsidRPr="00EA293A">
        <w:rPr>
          <w:rFonts w:ascii="Times New Roman" w:hAnsi="Times New Roman" w:cs="Times New Roman"/>
        </w:rPr>
        <w:t>Липецккурорт</w:t>
      </w:r>
      <w:proofErr w:type="spellEnd"/>
      <w:r w:rsidRPr="00EA293A">
        <w:rPr>
          <w:rFonts w:ascii="Times New Roman" w:hAnsi="Times New Roman" w:cs="Times New Roman"/>
        </w:rPr>
        <w:t>". Малообеспеченные беременные получают санаторно-курортное лечение по линии социальной защиты населения.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области сохраняется стойкая тенденция к снижению абортов. По итогам 2012 года показатель абортов снизился на 13,4% и составил 27,4 против 34,4 на 1000 женщин фертильного возраста в 2008 году. С 2007 года число родов превышает число абортов. В 2012 году зарегистрированное количество родов вдвое превысило количество абортов (соотношение родов к абортам: в 2008 году на 100 родов приходилось 83,9 аборта, в 2012 г. - 52,2 аборта). Доля абортов у девочек 15 - 17 лет в 2012 году составила 1,6%, что на 1,2% меньше, чем в 2008 году (2,8%). Увеличился удельный вес </w:t>
      </w:r>
      <w:proofErr w:type="spellStart"/>
      <w:r w:rsidRPr="00EA293A">
        <w:rPr>
          <w:rFonts w:ascii="Times New Roman" w:hAnsi="Times New Roman" w:cs="Times New Roman"/>
        </w:rPr>
        <w:t>малотравматичных</w:t>
      </w:r>
      <w:proofErr w:type="spellEnd"/>
      <w:r w:rsidRPr="00EA293A">
        <w:rPr>
          <w:rFonts w:ascii="Times New Roman" w:hAnsi="Times New Roman" w:cs="Times New Roman"/>
        </w:rPr>
        <w:t xml:space="preserve"> методик прерывания беременности (мини-аборты и фармакологические аборты составляют около 30% от всех прерываний беременности). Уровень охвата женщин фертильного возраста современными средствами контрацепции - 45%.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С целью совершенствования оказания акушерско-гинекологической помощи и укрепления материально-технической базы учреждений родовспоможения в рамках программы модернизации </w:t>
      </w:r>
      <w:r w:rsidRPr="00EA293A">
        <w:rPr>
          <w:rFonts w:ascii="Times New Roman" w:hAnsi="Times New Roman" w:cs="Times New Roman"/>
        </w:rPr>
        <w:lastRenderedPageBreak/>
        <w:t>в 2012 году проведены капитальные ремонты 5 родильных отделений межмуниципальных центров Липецкого родильного дома, женской консультации, а также ГУЗ "Липецкий областной перинатальный центр". Дооснащены медицинским оборудованием медицинские организации, оказывающие медицинскую помощь беременным женщинам, родильницам, роженицам, новорожденным. Общая стоимость соответствующих мероприятий региональной программы модернизации составила 31% совокупного бюджета Программы.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Продолжено активное сотрудничество с социальной службой по работе с женщинами, оказавшимися в трудной жизненной ситуации, на базе </w:t>
      </w:r>
      <w:proofErr w:type="gramStart"/>
      <w:r w:rsidRPr="00EA293A">
        <w:rPr>
          <w:rFonts w:ascii="Times New Roman" w:hAnsi="Times New Roman" w:cs="Times New Roman"/>
        </w:rPr>
        <w:t>имеющегося</w:t>
      </w:r>
      <w:proofErr w:type="gramEnd"/>
      <w:r w:rsidRPr="00EA293A">
        <w:rPr>
          <w:rFonts w:ascii="Times New Roman" w:hAnsi="Times New Roman" w:cs="Times New Roman"/>
        </w:rPr>
        <w:t xml:space="preserve"> ОГУ "Кризисный центр помощи женщинам и детям". На базе женских консультаций оказывается консультативная, психологическая, юридическая и социальная помощь беременным женщинам, обратившимся на аборт.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В соответствии с </w:t>
      </w:r>
      <w:hyperlink r:id="rId47" w:history="1">
        <w:r w:rsidRPr="00EA293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93A">
        <w:rPr>
          <w:rFonts w:ascii="Times New Roman" w:hAnsi="Times New Roman" w:cs="Times New Roman"/>
        </w:rPr>
        <w:t xml:space="preserve"> Правительства Российской Федерации от 15 февраля 2011 года N 85 "Об утверждении Правил финансового обеспечения в 2011 - 2016 годах региональных программ модернизации здравоохранения субъектов Российской Федерации за счет средств, предоставляемых из бюджета Федерального фонда обязательного медицинского страхования", </w:t>
      </w:r>
      <w:hyperlink r:id="rId48" w:history="1">
        <w:r w:rsidRPr="00EA293A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EA293A">
        <w:rPr>
          <w:rFonts w:ascii="Times New Roman" w:hAnsi="Times New Roman" w:cs="Times New Roman"/>
        </w:rPr>
        <w:t xml:space="preserve"> Правительства Российской Федерации от 15 октября 2013 года N 1873-р "Об утверждении распределения субсидий из бюджета Федерального фонда</w:t>
      </w:r>
      <w:proofErr w:type="gramEnd"/>
      <w:r w:rsidRPr="00EA293A">
        <w:rPr>
          <w:rFonts w:ascii="Times New Roman" w:hAnsi="Times New Roman" w:cs="Times New Roman"/>
        </w:rPr>
        <w:t xml:space="preserve"> </w:t>
      </w:r>
      <w:proofErr w:type="gramStart"/>
      <w:r w:rsidRPr="00EA293A">
        <w:rPr>
          <w:rFonts w:ascii="Times New Roman" w:hAnsi="Times New Roman" w:cs="Times New Roman"/>
        </w:rPr>
        <w:t xml:space="preserve">обязательного медицинского страхования на реализацию региональных программ модернизации здравоохранения субъектов Российской Федерации в части мероприятий по строительству перинатальных центров", </w:t>
      </w:r>
      <w:hyperlink r:id="rId49" w:history="1">
        <w:r w:rsidRPr="00EA293A">
          <w:rPr>
            <w:rFonts w:ascii="Times New Roman" w:hAnsi="Times New Roman" w:cs="Times New Roman"/>
            <w:color w:val="0000FF"/>
          </w:rPr>
          <w:t>Законом</w:t>
        </w:r>
      </w:hyperlink>
      <w:r w:rsidRPr="00EA293A">
        <w:rPr>
          <w:rFonts w:ascii="Times New Roman" w:hAnsi="Times New Roman" w:cs="Times New Roman"/>
        </w:rPr>
        <w:t xml:space="preserve"> Липецкой области от 4 декабря 2013 года N 218-ОЗ "Об областном бюджете на 2014 год и на плановый период 2015 и 2016 годов", </w:t>
      </w:r>
      <w:hyperlink r:id="rId50" w:history="1">
        <w:r w:rsidRPr="00EA293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30 апреля 2013 года N 213 "Об утверждении государственной программы "Развитие здравоохранения</w:t>
      </w:r>
      <w:proofErr w:type="gramEnd"/>
      <w:r w:rsidRPr="00EA293A">
        <w:rPr>
          <w:rFonts w:ascii="Times New Roman" w:hAnsi="Times New Roman" w:cs="Times New Roman"/>
        </w:rPr>
        <w:t xml:space="preserve"> Липецкой области" в области предусматривается в 2014 - 2016 годах строительство и ввод в эксплуатацию перинатального центра на 130 коек.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(абзац введен </w:t>
      </w:r>
      <w:hyperlink r:id="rId51" w:history="1">
        <w:r w:rsidRPr="00EA293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31" w:name="Par582"/>
      <w:bookmarkEnd w:id="31"/>
      <w:r w:rsidRPr="00EA293A">
        <w:rPr>
          <w:rFonts w:ascii="Times New Roman" w:hAnsi="Times New Roman" w:cs="Times New Roman"/>
        </w:rPr>
        <w:t xml:space="preserve">3.2. Развитие </w:t>
      </w:r>
      <w:proofErr w:type="gramStart"/>
      <w:r w:rsidRPr="00EA293A">
        <w:rPr>
          <w:rFonts w:ascii="Times New Roman" w:hAnsi="Times New Roman" w:cs="Times New Roman"/>
        </w:rPr>
        <w:t>многопрофильных</w:t>
      </w:r>
      <w:proofErr w:type="gramEnd"/>
      <w:r w:rsidRPr="00EA293A">
        <w:rPr>
          <w:rFonts w:ascii="Times New Roman" w:hAnsi="Times New Roman" w:cs="Times New Roman"/>
        </w:rPr>
        <w:t xml:space="preserve"> и специализированных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педиатрических стационаров с учетом региональных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потребностей в конкретных видах медицинской помощи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На территории Липецкой области педиатрическая амбулаторно-поликлиническая помощь оказывается в 18 детских консультациях, 14 детских поликлиниках. Стационарная медицинская помощь детскому населению осуществляется в 2 областных, 3 городских детских больницах и детских отделениях стационаров центральных районных больниц с коечной мощностью 1298 круглосуточных коек для детей и подростков, из них 516 - койки педиатрического профиля, 157 - койки специализированного хирургического профиля. Обеспеченность педиатрическими койками в 2012 году составила 25,6 на 10000 детского населения.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Специализированная медицинская помощь детям организована в ГУЗ "Областная детская больница", ГУЗ "Областная детская больница восстановительного лечения", ГУЗ "Елецкая городская детская больница", ГУЗ "Липецкая городская детская больница N 1" и ГУЗ "Липецкая городская детская больница N 2" на 782 койках.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Специализированные койки гастроэнтерологического, неврологического и </w:t>
      </w:r>
      <w:proofErr w:type="spellStart"/>
      <w:r w:rsidRPr="00EA293A">
        <w:rPr>
          <w:rFonts w:ascii="Times New Roman" w:hAnsi="Times New Roman" w:cs="Times New Roman"/>
        </w:rPr>
        <w:t>нефрологического</w:t>
      </w:r>
      <w:proofErr w:type="spellEnd"/>
      <w:r w:rsidRPr="00EA293A">
        <w:rPr>
          <w:rFonts w:ascii="Times New Roman" w:hAnsi="Times New Roman" w:cs="Times New Roman"/>
        </w:rPr>
        <w:t xml:space="preserve"> профилей в ГУЗ "Елецкая городская детская больница" с 2010 года обеспечивают детей из 5 муниципальных районов. Кроме коек педиатрического профиля, функционируют 15 коек хирургического, 15 коек травматологического профиля, 6 коек реанимации и 5 коек паллиативной помощи.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Для большей доступности специализированной помощи детям, проживающим в сельской местности, отработана и действует система взаимодействия областных лечебно-профилактических учреждений и центральных районных больниц, обеспечиваемая силами и средствами консультативно-реанимационных бригад выездной поликлиники "Здоровье" ГУЗ "Областная детская больница". Выездную специализированную медицинскую помощь ежегодно получают около 8 тысяч детей из районов области. В 2011 году в рамках областной целевой </w:t>
      </w:r>
      <w:hyperlink r:id="rId52" w:history="1">
        <w:r w:rsidRPr="00EA293A">
          <w:rPr>
            <w:rFonts w:ascii="Times New Roman" w:hAnsi="Times New Roman" w:cs="Times New Roman"/>
            <w:color w:val="0000FF"/>
          </w:rPr>
          <w:t>программы</w:t>
        </w:r>
      </w:hyperlink>
      <w:r w:rsidRPr="00EA293A">
        <w:rPr>
          <w:rFonts w:ascii="Times New Roman" w:hAnsi="Times New Roman" w:cs="Times New Roman"/>
        </w:rPr>
        <w:t xml:space="preserve"> "Совершенствование системы охраны здоровья населения Липецкой области (2009 - 2013 годы)" за счет средств областного бюджета приобретен мобильный диагностический комплекс "Выездная детская поликлиника", что позволяет более качественно и быстро провести диагностические исследования при выездах в районы области.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lastRenderedPageBreak/>
        <w:t>В связи с переходом Российской Федерации с 2012 года на новые критерии живорождения приведена в соответствие действующим требованиям организация оказания медицинской помощи детям, рожденным с низкой и экстремально низкой массой тела. В ГУЗ "Областная детская больница" открыты 18 коек отделения реанимации и интенсивной терапии для новорожденных. В ГУЗ "Областной перинатальный центр" развернуты 6 коек второго этапа, осуществляется оказание интенсивной помощи недоношенным детям, рожденным с низкой и экстремально низкой массой тела. Внедрен лечебно-охранительный режим при выхаживании недоношенных и новорожденных с экстремально низкой массой тела, проводятся все способы вентиляции легких, постановка венозных линий.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целях организации выездной реанимационной помощи детям и новорожденным области выездная консультативно-реанимационная бригада проводит консультацию на месте, организует мероприятия, стабилизирующие состояние новорожденного ребенка, и переводит его в отделение реанимации и интенсивной терапии или отделение второго этапа выхаживания новорожденных. Ежегодно бригадой осуществляется около 500 выездов, из них до 320 - 360 детей переводятся </w:t>
      </w:r>
      <w:proofErr w:type="gramStart"/>
      <w:r w:rsidRPr="00EA293A">
        <w:rPr>
          <w:rFonts w:ascii="Times New Roman" w:hAnsi="Times New Roman" w:cs="Times New Roman"/>
        </w:rPr>
        <w:t>в первые</w:t>
      </w:r>
      <w:proofErr w:type="gramEnd"/>
      <w:r w:rsidRPr="00EA293A">
        <w:rPr>
          <w:rFonts w:ascii="Times New Roman" w:hAnsi="Times New Roman" w:cs="Times New Roman"/>
        </w:rPr>
        <w:t xml:space="preserve"> сутки в стационар III уровня.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Всего в области функционируют 44 койки реанимации новорожденных, в том числе 12 коек в структуре ГУЗ "Областная детская больница", 6 коек </w:t>
      </w:r>
      <w:proofErr w:type="spellStart"/>
      <w:r w:rsidRPr="00EA293A">
        <w:rPr>
          <w:rFonts w:ascii="Times New Roman" w:hAnsi="Times New Roman" w:cs="Times New Roman"/>
        </w:rPr>
        <w:t>неонатальной</w:t>
      </w:r>
      <w:proofErr w:type="spellEnd"/>
      <w:r w:rsidRPr="00EA293A">
        <w:rPr>
          <w:rFonts w:ascii="Times New Roman" w:hAnsi="Times New Roman" w:cs="Times New Roman"/>
        </w:rPr>
        <w:t xml:space="preserve"> реанимации в ГУЗ "Липецкая городская детская больница N 1", 26 коек в учреждениях родовспоможения.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Проведенная структурная реорганизация </w:t>
      </w:r>
      <w:proofErr w:type="spellStart"/>
      <w:r w:rsidRPr="00EA293A">
        <w:rPr>
          <w:rFonts w:ascii="Times New Roman" w:hAnsi="Times New Roman" w:cs="Times New Roman"/>
        </w:rPr>
        <w:t>неонатальной</w:t>
      </w:r>
      <w:proofErr w:type="spellEnd"/>
      <w:r w:rsidRPr="00EA293A">
        <w:rPr>
          <w:rFonts w:ascii="Times New Roman" w:hAnsi="Times New Roman" w:cs="Times New Roman"/>
        </w:rPr>
        <w:t xml:space="preserve"> реанимационной службы, внедрение современных технологий интенсивной терапии в клиническую практику, внедрение методик хирургической коррекции врожденных пороков развития у новорожденных позволили в более ранние сроки жизни оказывать специализированную помощь детям с врожденными пороками развития.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Выделение в 2012 году 10 коек </w:t>
      </w:r>
      <w:proofErr w:type="spellStart"/>
      <w:r w:rsidRPr="00EA293A">
        <w:rPr>
          <w:rFonts w:ascii="Times New Roman" w:hAnsi="Times New Roman" w:cs="Times New Roman"/>
        </w:rPr>
        <w:t>неонатальной</w:t>
      </w:r>
      <w:proofErr w:type="spellEnd"/>
      <w:r w:rsidRPr="00EA293A">
        <w:rPr>
          <w:rFonts w:ascii="Times New Roman" w:hAnsi="Times New Roman" w:cs="Times New Roman"/>
        </w:rPr>
        <w:t xml:space="preserve"> хирургии позволило продолжить внедрение в практику современных методов хирургической коррекции врожденных пороков развития у новорожденных, в том числе пороков развития нервной и пищеварительной систем, совершенствовать постановку программированных шунтов при гидроцефалии у новорожденных в более ранние сроки жизни. Организованный на базе ГУЗ "Областная детская больница" кабинет катамнестического наблюдения за новорожденными и детьми до 3 лет жизни позволяет проводить наблюдение за детьми и в дальнейшем в рамках диспансерного наблюдения своевременно оказывать необходимое лечение.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Для проведения реабилитационного лечения детей раннего возраста используются организованные в 2011 году 6 коек на базе ГУЗ "Областная детская больница" и 20 коек ГУЗ "Областная детская больница восстановительного лечения".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Внедрение в практику высокотехнологичных видов помощи на условиях </w:t>
      </w:r>
      <w:proofErr w:type="spellStart"/>
      <w:r w:rsidRPr="00EA293A">
        <w:rPr>
          <w:rFonts w:ascii="Times New Roman" w:hAnsi="Times New Roman" w:cs="Times New Roman"/>
        </w:rPr>
        <w:t>софинансирования</w:t>
      </w:r>
      <w:proofErr w:type="spellEnd"/>
      <w:r w:rsidRPr="00EA293A">
        <w:rPr>
          <w:rFonts w:ascii="Times New Roman" w:hAnsi="Times New Roman" w:cs="Times New Roman"/>
        </w:rPr>
        <w:t xml:space="preserve"> позволило в течение 2011 - 2012 годов на базе ГУЗ "Областная детская больница" провести 56 детям высокотехнологичные операции по травматологическому и ортопедическому профилям.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В 2012 году после проведенных мероприятий по оснащению оборудованием на базе ГУЗ "Елецкая городская детская больница" открыты 5 коек паллиативной помощи детям.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соответствии с </w:t>
      </w:r>
      <w:hyperlink r:id="rId53" w:history="1">
        <w:r w:rsidRPr="00EA293A">
          <w:rPr>
            <w:rFonts w:ascii="Times New Roman" w:hAnsi="Times New Roman" w:cs="Times New Roman"/>
            <w:color w:val="0000FF"/>
          </w:rPr>
          <w:t>приказом</w:t>
        </w:r>
      </w:hyperlink>
      <w:r w:rsidRPr="00EA293A">
        <w:rPr>
          <w:rFonts w:ascii="Times New Roman" w:hAnsi="Times New Roman" w:cs="Times New Roman"/>
        </w:rPr>
        <w:t xml:space="preserve"> Минздрава России от 31 октября 2012 года N 560н "Об утверждении Порядка оказания медицинской помощи по профилю "детская онкология" на базе ГУЗ "Областная детская больница" открыто и функционирует детское онкологическое отделение на 16 коек.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</w:t>
      </w:r>
      <w:hyperlink r:id="rId54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С целью оптимизации неотложной и скорой медицинской помощи на базе поликлиник "ГУЗ Липецкая городская детская больница N 1" и ГУЗ "Липецкая городская детская больница N 2", ГУЗ "Липецкая городская детская поликлиника N 5", ГУЗ "Елецкая городская детская больница" организована работа отделений неотложной помощи в соответствии с требованиями </w:t>
      </w:r>
      <w:hyperlink r:id="rId55" w:history="1">
        <w:r w:rsidRPr="00EA293A">
          <w:rPr>
            <w:rFonts w:ascii="Times New Roman" w:hAnsi="Times New Roman" w:cs="Times New Roman"/>
            <w:color w:val="0000FF"/>
          </w:rPr>
          <w:t>приказа</w:t>
        </w:r>
      </w:hyperlink>
      <w:r w:rsidRPr="00EA293A">
        <w:rPr>
          <w:rFonts w:ascii="Times New Roman" w:hAnsi="Times New Roman" w:cs="Times New Roman"/>
        </w:rPr>
        <w:t xml:space="preserve"> </w:t>
      </w:r>
      <w:proofErr w:type="spellStart"/>
      <w:r w:rsidRPr="00EA293A">
        <w:rPr>
          <w:rFonts w:ascii="Times New Roman" w:hAnsi="Times New Roman" w:cs="Times New Roman"/>
        </w:rPr>
        <w:t>Минздравсоцразвития</w:t>
      </w:r>
      <w:proofErr w:type="spellEnd"/>
      <w:r w:rsidRPr="00EA293A">
        <w:rPr>
          <w:rFonts w:ascii="Times New Roman" w:hAnsi="Times New Roman" w:cs="Times New Roman"/>
        </w:rPr>
        <w:t xml:space="preserve"> России от 23 января 2007 года N 56 "Об утверждении примерного</w:t>
      </w:r>
      <w:proofErr w:type="gramEnd"/>
      <w:r w:rsidRPr="00EA293A">
        <w:rPr>
          <w:rFonts w:ascii="Times New Roman" w:hAnsi="Times New Roman" w:cs="Times New Roman"/>
        </w:rPr>
        <w:t xml:space="preserve"> порядка организации деятельности и структуры детской поликлиники" в пределах общих ассигнований на содержание здравоохранения, что позволяет обеспечить оказание неотложной помощи в более короткие сроки.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Имеющиеся в области три учреждения здравоохранения, оказывающие санаторно-курортную помощь детям (ГУЗ "Липецкий городской противотуберкулезный санаторий "Сосновка", ОКУ "</w:t>
      </w:r>
      <w:proofErr w:type="spellStart"/>
      <w:r w:rsidRPr="00EA293A">
        <w:rPr>
          <w:rFonts w:ascii="Times New Roman" w:hAnsi="Times New Roman" w:cs="Times New Roman"/>
        </w:rPr>
        <w:t>Усманский</w:t>
      </w:r>
      <w:proofErr w:type="spellEnd"/>
      <w:r w:rsidRPr="00EA293A">
        <w:rPr>
          <w:rFonts w:ascii="Times New Roman" w:hAnsi="Times New Roman" w:cs="Times New Roman"/>
        </w:rPr>
        <w:t xml:space="preserve"> противотуберкулезный детский санаторий", ГСКУ "Липецкий областной детский санаторий "Мечта"), обеспечивают ежегодно санаторно-курортным лечением до 5000 детей.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lastRenderedPageBreak/>
        <w:t xml:space="preserve">Проведенные мероприятия и структура организации специализированной помощи детям позволили снизить показатель младенческой смертности в 2012 году в сравнении с 2005 годом на 6,5%, или с 9,3 до 8,7 на 1000 </w:t>
      </w:r>
      <w:proofErr w:type="gramStart"/>
      <w:r w:rsidRPr="00EA293A">
        <w:rPr>
          <w:rFonts w:ascii="Times New Roman" w:hAnsi="Times New Roman" w:cs="Times New Roman"/>
        </w:rPr>
        <w:t>родившихся</w:t>
      </w:r>
      <w:proofErr w:type="gramEnd"/>
      <w:r w:rsidRPr="00EA293A">
        <w:rPr>
          <w:rFonts w:ascii="Times New Roman" w:hAnsi="Times New Roman" w:cs="Times New Roman"/>
        </w:rPr>
        <w:t xml:space="preserve"> живыми, ранней </w:t>
      </w:r>
      <w:proofErr w:type="spellStart"/>
      <w:r w:rsidRPr="00EA293A">
        <w:rPr>
          <w:rFonts w:ascii="Times New Roman" w:hAnsi="Times New Roman" w:cs="Times New Roman"/>
        </w:rPr>
        <w:t>неонатальной</w:t>
      </w:r>
      <w:proofErr w:type="spellEnd"/>
      <w:r w:rsidRPr="00EA293A">
        <w:rPr>
          <w:rFonts w:ascii="Times New Roman" w:hAnsi="Times New Roman" w:cs="Times New Roman"/>
        </w:rPr>
        <w:t xml:space="preserve"> смертности - в 2,3 раза, или с 3,7 до 1,6 на 1000 родившихся живыми.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Совершенствование медико-генетической службы области, расширение объема новейших лабораторных и функциональных методов исследования беременных женщин, антенатальная диагностика врожденных пороков и прерывание беременности по медицинским показаниям, предотвращение рождения детей с аномалиями развития плода, несовместимыми с жизнью, позволили снизить смертность детей в возрасте до одного года от врожденных аномалий на 0,6 на 10000 родившихся живыми.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Дальнейшее совершенствование помощи детям будет связано с продолжением работы по внедрению федеральных стандартов оказания медицинской помощи детям, формированием регистра детей, страдающих </w:t>
      </w:r>
      <w:proofErr w:type="spellStart"/>
      <w:r w:rsidRPr="00EA293A">
        <w:rPr>
          <w:rFonts w:ascii="Times New Roman" w:hAnsi="Times New Roman" w:cs="Times New Roman"/>
        </w:rPr>
        <w:t>орфанными</w:t>
      </w:r>
      <w:proofErr w:type="spellEnd"/>
      <w:r w:rsidRPr="00EA293A">
        <w:rPr>
          <w:rFonts w:ascii="Times New Roman" w:hAnsi="Times New Roman" w:cs="Times New Roman"/>
        </w:rPr>
        <w:t xml:space="preserve"> (редкими) заболеваниями, повышением доступности и качества высокотехнологичной помощи, развитием телекоммуникационных технологий.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32" w:name="Par606"/>
      <w:bookmarkEnd w:id="32"/>
      <w:r w:rsidRPr="00EA293A">
        <w:rPr>
          <w:rFonts w:ascii="Times New Roman" w:hAnsi="Times New Roman" w:cs="Times New Roman"/>
        </w:rPr>
        <w:t>3.3. Развитие организационных технологий, предусматривающих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четкую маршрутизацию больных детей в тесной привязке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к действующей сети медицинских организаций с учетом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региональных особенностей заболеваемости и смертности детей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Трехуровневая система оказания медицинской помощи детям области обеспечивается в 16 детских отделениях, 6 инфекционных отделениях и 18 детских консультациях в составе центральных районных больниц, в 13 городских детских поликлиниках, в 2 областных детских больницах, 3 городских детских больницах, а также в специализированных отделениях областных больниц: психиатрической, наркологической, инфекционной, противотуберкулезном диспансере. Подростки от 15 до 17 лет получают медицинскую помощь в стационарах общей лечебной и педиатрической сети.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Общее число детского коечного фонда в 2012 году составило 2410 коек, из них круглосуточных педиатрических - 516, инфекционных - 308, специализированных - 782 койки.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детских амбулаторно-поликлинических учреждениях функционируют: 1 детский центр здоровья (ГУЗ "Елецкая городская детская больница"); 5 детских офтальмологических кабинетов; 2 кабинета охраны зрения детей (детская поликлиника N 1 "ГУЗ Липецкая городская детская больница N 1", консультативная поликлиника ГУЗ "Областная детская больница").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На базе детских учреждений здравоохранения развернуты 162 койки дневного стационара, в том числе: в ГУЗ "Областная детская больница" (дневные стационары гематологического, </w:t>
      </w:r>
      <w:proofErr w:type="spellStart"/>
      <w:r w:rsidRPr="00EA293A">
        <w:rPr>
          <w:rFonts w:ascii="Times New Roman" w:hAnsi="Times New Roman" w:cs="Times New Roman"/>
        </w:rPr>
        <w:t>аллергологического</w:t>
      </w:r>
      <w:proofErr w:type="spellEnd"/>
      <w:r w:rsidRPr="00EA293A">
        <w:rPr>
          <w:rFonts w:ascii="Times New Roman" w:hAnsi="Times New Roman" w:cs="Times New Roman"/>
        </w:rPr>
        <w:t xml:space="preserve">, </w:t>
      </w:r>
      <w:proofErr w:type="spellStart"/>
      <w:r w:rsidRPr="00EA293A">
        <w:rPr>
          <w:rFonts w:ascii="Times New Roman" w:hAnsi="Times New Roman" w:cs="Times New Roman"/>
        </w:rPr>
        <w:t>нефрологического</w:t>
      </w:r>
      <w:proofErr w:type="spellEnd"/>
      <w:r w:rsidRPr="00EA293A">
        <w:rPr>
          <w:rFonts w:ascii="Times New Roman" w:hAnsi="Times New Roman" w:cs="Times New Roman"/>
        </w:rPr>
        <w:t>, гастроэнтерологического, психоневрологического, хирургического, травматологического, нейрохирургического профилей), ГУЗ "Елецкая городская детская больница", ГУЗ "Липецкая городская детская больница N 1", ГУЗ "Липецкая городская детская больница N 2".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</w:t>
      </w:r>
      <w:hyperlink r:id="rId56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Высококвалифицированная специализированная стационарная помощь детям при заболеваниях, требующих комплексного подхода к диагностике и лечению с применением наиболее сложных методов обследования и лечения, в том числе высокотехнологичная помощь, оказывается в ГУЗ "Областная детская больница". Ежегодно в условиях областной детской больницы получают лечение до 28300 детей.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области функционируют 4 детских санатория, подведомственных управлению здравоохранения области, на 575 коек (из них 24 койки для родителей). В условиях санаториев получают санаторно-курортное лечение дети с неврологической, кардиологической, пульмонологической, ортопедической патологией и туберкулезного профиля.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Маршрутизация больных детей в области обеспечивается распределением пациентов в соответствии с организованными уровнями оказания медицинской помощи в следующем порядке: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первый уровень - учреждения, обеспечивающие первичную медико-санитарную помощь, в том числе первичную специализированную медико-санитарную помощь (детские консультации, детские отделения, инфекционные отделения центральных районных больниц, городские детские поликлиники, межрайонный центр "Здоровье" для детей ГУЗ "Елецкая городская детская больница");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второй уровень - учреждения, оказывающие специализированную медицинскую помощь </w:t>
      </w:r>
      <w:r w:rsidRPr="00EA293A">
        <w:rPr>
          <w:rFonts w:ascii="Times New Roman" w:hAnsi="Times New Roman" w:cs="Times New Roman"/>
        </w:rPr>
        <w:lastRenderedPageBreak/>
        <w:t>(межрайонный центр - ГУЗ "Елецкая городская детская больница", городские детские больницы - ГУЗ "Липецкая городская детская больница N 1", ГУЗ "Липецкая городская детская больница N 1");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третий уровень - учреждения, оказывающие специализированную, в том числе высокотехнологичную, медицинскую помощь (ГУЗ "Областная детская больница", ГУЗ "Областная детская больница восстановительного лечения").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Для обеспечения функционирования трехуровневой системы оказания медицинской помощи детям в соответствии с </w:t>
      </w:r>
      <w:hyperlink r:id="rId57" w:history="1">
        <w:r w:rsidRPr="00EA293A">
          <w:rPr>
            <w:rFonts w:ascii="Times New Roman" w:hAnsi="Times New Roman" w:cs="Times New Roman"/>
            <w:color w:val="0000FF"/>
          </w:rPr>
          <w:t>приказом</w:t>
        </w:r>
      </w:hyperlink>
      <w:r w:rsidRPr="00EA293A">
        <w:rPr>
          <w:rFonts w:ascii="Times New Roman" w:hAnsi="Times New Roman" w:cs="Times New Roman"/>
        </w:rPr>
        <w:t xml:space="preserve"> </w:t>
      </w:r>
      <w:proofErr w:type="spellStart"/>
      <w:r w:rsidRPr="00EA293A">
        <w:rPr>
          <w:rFonts w:ascii="Times New Roman" w:hAnsi="Times New Roman" w:cs="Times New Roman"/>
        </w:rPr>
        <w:t>Минздравсоцразвития</w:t>
      </w:r>
      <w:proofErr w:type="spellEnd"/>
      <w:r w:rsidRPr="00EA293A">
        <w:rPr>
          <w:rFonts w:ascii="Times New Roman" w:hAnsi="Times New Roman" w:cs="Times New Roman"/>
        </w:rPr>
        <w:t xml:space="preserve"> России от 16 апреля 2012 года N 366н "Об утверждении Порядка оказания педиатрической помощи" запланировано проведение ряда организационных мероприятий, позволяющих в дальнейшем развивать технологии четкой маршрутизации больных детей.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Мероприятия первого уровня предусматривают дальнейшее развитие амбулаторно-поликлинических учреждений. С целью уменьшения нагрузки на службу скорой помощи, в целях оптимизации сроков оказания медицинской помощи детям при амбулаторно-поликлинических учреждениях детства созданы отделения неотложной медицинской помощи, имеющие на оснащении санитарный транспорт, медицинские укладки. </w:t>
      </w:r>
      <w:proofErr w:type="gramStart"/>
      <w:r w:rsidRPr="00EA293A">
        <w:rPr>
          <w:rFonts w:ascii="Times New Roman" w:hAnsi="Times New Roman" w:cs="Times New Roman"/>
        </w:rPr>
        <w:t>Отделения неотложной помощи обслуживают вызовы к детям на дому при неотложных состояниях, связанных с высокой температурой, подъемом артериального давления, выраженным болевым синдромом, судорожных состояниях и др. В области с 2011 года на базе поликлиник ГУЗ "Липецкая городская детская больница N 1", ГУЗ "Липецкая городская детская поликлиника N 5", ГУЗ "Елецкая городская детская больница" работают отделения неотложной помощи.</w:t>
      </w:r>
      <w:proofErr w:type="gramEnd"/>
      <w:r w:rsidRPr="00EA293A">
        <w:rPr>
          <w:rFonts w:ascii="Times New Roman" w:hAnsi="Times New Roman" w:cs="Times New Roman"/>
        </w:rPr>
        <w:t xml:space="preserve"> До 2015 года запланировано организовать работу таких отделений в детских поликлиниках N 9, 4, 5, 6, 7, 8 г. Липецка.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Структура заболеваемости детей раннего возраста требует расширения сети стационаров на дому в детских поликлиниках ГУЗ "Липецкая городская детская больница N 1", "Липецкая городская детская больница N 2" в 2013 - 2014 годах.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Правильно организованная профилактическая работа по формированию здорового образа жизни позволяет предотвратить </w:t>
      </w:r>
      <w:proofErr w:type="gramStart"/>
      <w:r w:rsidRPr="00EA293A">
        <w:rPr>
          <w:rFonts w:ascii="Times New Roman" w:hAnsi="Times New Roman" w:cs="Times New Roman"/>
        </w:rPr>
        <w:t>рост таких заболеваний</w:t>
      </w:r>
      <w:proofErr w:type="gramEnd"/>
      <w:r w:rsidRPr="00EA293A">
        <w:rPr>
          <w:rFonts w:ascii="Times New Roman" w:hAnsi="Times New Roman" w:cs="Times New Roman"/>
        </w:rPr>
        <w:t xml:space="preserve"> у детей, как болезни органов пищеварения, зрения, опорно-двигательной системы. Функционирующий на базе ГУЗ "Елецкая городская детская больница" центр "Здоровье" для детей требует большей мобильности в своей деятельности, в </w:t>
      </w:r>
      <w:proofErr w:type="gramStart"/>
      <w:r w:rsidRPr="00EA293A">
        <w:rPr>
          <w:rFonts w:ascii="Times New Roman" w:hAnsi="Times New Roman" w:cs="Times New Roman"/>
        </w:rPr>
        <w:t>связи</w:t>
      </w:r>
      <w:proofErr w:type="gramEnd"/>
      <w:r w:rsidRPr="00EA293A">
        <w:rPr>
          <w:rFonts w:ascii="Times New Roman" w:hAnsi="Times New Roman" w:cs="Times New Roman"/>
        </w:rPr>
        <w:t xml:space="preserve"> с чем предусматривается до 2015 года организовать работу мобильного комплекса.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Мероприятия второго уровня включают совершенствование оказания стационарной помощи. Проведенные в период 2011 - 2012 года мероприятия по реструктуризации коечного фонда создали условия для планомерной </w:t>
      </w:r>
      <w:proofErr w:type="gramStart"/>
      <w:r w:rsidRPr="00EA293A">
        <w:rPr>
          <w:rFonts w:ascii="Times New Roman" w:hAnsi="Times New Roman" w:cs="Times New Roman"/>
        </w:rPr>
        <w:t>работы</w:t>
      </w:r>
      <w:proofErr w:type="gramEnd"/>
      <w:r w:rsidRPr="00EA293A">
        <w:rPr>
          <w:rFonts w:ascii="Times New Roman" w:hAnsi="Times New Roman" w:cs="Times New Roman"/>
        </w:rPr>
        <w:t xml:space="preserve"> как круглосуточных стационаров, так и для дневных стационаров для детей. Кроме того, предусматривается дальнейшее развитие реабилитационной и восстановительной медицинской помощи, в том числе за счет реконструкции отделения "Мать и дитя" на 20 коек ГУЗ "Областная детская больница восстановительного лечения".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Мероприятия III уровня предусматривают повышение эффективности оказания специализированной (стационарной) медицинской помощи детям.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связи с переходом в 2012 году на новые критерии живорождения в области увеличилось количество детей, рожденных с </w:t>
      </w:r>
      <w:proofErr w:type="spellStart"/>
      <w:r w:rsidRPr="00EA293A">
        <w:rPr>
          <w:rFonts w:ascii="Times New Roman" w:hAnsi="Times New Roman" w:cs="Times New Roman"/>
        </w:rPr>
        <w:t>ретинопатией</w:t>
      </w:r>
      <w:proofErr w:type="spellEnd"/>
      <w:r w:rsidRPr="00EA293A">
        <w:rPr>
          <w:rFonts w:ascii="Times New Roman" w:hAnsi="Times New Roman" w:cs="Times New Roman"/>
        </w:rPr>
        <w:t xml:space="preserve"> недоношенных. Для обеспечения качественного наблюдения данной диспансерной группы детей в 2014 году запланирована организация кабинета охраны зрения и мониторинга </w:t>
      </w:r>
      <w:proofErr w:type="spellStart"/>
      <w:r w:rsidRPr="00EA293A">
        <w:rPr>
          <w:rFonts w:ascii="Times New Roman" w:hAnsi="Times New Roman" w:cs="Times New Roman"/>
        </w:rPr>
        <w:t>ретинопатий</w:t>
      </w:r>
      <w:proofErr w:type="spellEnd"/>
      <w:r w:rsidRPr="00EA293A">
        <w:rPr>
          <w:rFonts w:ascii="Times New Roman" w:hAnsi="Times New Roman" w:cs="Times New Roman"/>
        </w:rPr>
        <w:t xml:space="preserve"> недоношенных детей на базе ГУЗ "Областная детская больница". Планируется активное развитие высокотехнологичной медицинской помощи с увеличением объемов и расширением профилей ВМП, в том числе: </w:t>
      </w:r>
      <w:proofErr w:type="gramStart"/>
      <w:r w:rsidRPr="00EA293A">
        <w:rPr>
          <w:rFonts w:ascii="Times New Roman" w:hAnsi="Times New Roman" w:cs="Times New Roman"/>
        </w:rPr>
        <w:t>офтальмологического</w:t>
      </w:r>
      <w:proofErr w:type="gramEnd"/>
      <w:r w:rsidRPr="00EA293A">
        <w:rPr>
          <w:rFonts w:ascii="Times New Roman" w:hAnsi="Times New Roman" w:cs="Times New Roman"/>
        </w:rPr>
        <w:t xml:space="preserve">, </w:t>
      </w:r>
      <w:proofErr w:type="spellStart"/>
      <w:r w:rsidRPr="00EA293A">
        <w:rPr>
          <w:rFonts w:ascii="Times New Roman" w:hAnsi="Times New Roman" w:cs="Times New Roman"/>
        </w:rPr>
        <w:t>неонатальной</w:t>
      </w:r>
      <w:proofErr w:type="spellEnd"/>
      <w:r w:rsidRPr="00EA293A">
        <w:rPr>
          <w:rFonts w:ascii="Times New Roman" w:hAnsi="Times New Roman" w:cs="Times New Roman"/>
        </w:rPr>
        <w:t xml:space="preserve"> хирургии, челюстно-лицевой хирургии, ревматологии, нейрохирургии, онкологии.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3" w:name="Par630"/>
      <w:bookmarkEnd w:id="33"/>
      <w:r w:rsidRPr="00EA293A">
        <w:rPr>
          <w:rFonts w:ascii="Times New Roman" w:hAnsi="Times New Roman" w:cs="Times New Roman"/>
        </w:rPr>
        <w:t>Направление 4. Структурные преобразования системы оказания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скорой медицинской помощи, в том числе скорой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специализированной</w:t>
      </w:r>
      <w:proofErr w:type="gramEnd"/>
      <w:r w:rsidRPr="00EA293A">
        <w:rPr>
          <w:rFonts w:ascii="Times New Roman" w:hAnsi="Times New Roman" w:cs="Times New Roman"/>
        </w:rPr>
        <w:t>, предусматривают создание единой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диспетчерской службы скорой медицинской помощи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 использованием технологий управления приема и обработки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вызовов на базе спутниковой навигационной системы ГЛОНАСС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На 01.01.2013 скорую медицинскую помощь населению Липецкой области оказывают ГУЗ "Липецкая областная станция скорой медицинской помощи" с подстанциями в городах Липецке и Ельце и 26 отделений скорой медицинской помощи в муниципальных районах области. </w:t>
      </w:r>
      <w:r w:rsidRPr="00EA293A">
        <w:rPr>
          <w:rFonts w:ascii="Times New Roman" w:hAnsi="Times New Roman" w:cs="Times New Roman"/>
        </w:rPr>
        <w:lastRenderedPageBreak/>
        <w:t>Врачебных бригад скорой помощи - 94, из них 17 - педиатрических, фельдшерских - 101. Специализированных бригад - 23, в том числе бригад интенсивной терапии - 15, психиатрических - 6. Соотношение врачебных и фельдшерских бригад составило 1:1,2.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На подстанциях скорой медицинской помощи городов Липецка и Ельца внедрены программные комплексы автоматизированных систем приема вызовов и оперативного управления работой бригад. Внедрение автоматизированной системы управления позволило привести оснащение диспетчерских служб всех подстанций в соответствие с требованиями </w:t>
      </w:r>
      <w:hyperlink r:id="rId58" w:history="1">
        <w:r w:rsidRPr="00EA293A">
          <w:rPr>
            <w:rFonts w:ascii="Times New Roman" w:hAnsi="Times New Roman" w:cs="Times New Roman"/>
            <w:color w:val="0000FF"/>
          </w:rPr>
          <w:t>приказа</w:t>
        </w:r>
      </w:hyperlink>
      <w:r w:rsidRPr="00EA293A">
        <w:rPr>
          <w:rFonts w:ascii="Times New Roman" w:hAnsi="Times New Roman" w:cs="Times New Roman"/>
        </w:rPr>
        <w:t xml:space="preserve"> Минздрава России от 20 июня 2013 года N 388н "Об утверждении Порядка оказания скорой, в том числе скорой специализированной, медицинской помощи". Введена в действие автоматизированная система управления автомобилями скорой медицинской помощи и реанимационно-спасательными бригадами центра медицины катастроф на базе технологии ГЛОНАСС. Проводится </w:t>
      </w:r>
      <w:proofErr w:type="gramStart"/>
      <w:r w:rsidRPr="00EA293A">
        <w:rPr>
          <w:rFonts w:ascii="Times New Roman" w:hAnsi="Times New Roman" w:cs="Times New Roman"/>
        </w:rPr>
        <w:t>контроль за</w:t>
      </w:r>
      <w:proofErr w:type="gramEnd"/>
      <w:r w:rsidRPr="00EA293A">
        <w:rPr>
          <w:rFonts w:ascii="Times New Roman" w:hAnsi="Times New Roman" w:cs="Times New Roman"/>
        </w:rPr>
        <w:t xml:space="preserve"> временем </w:t>
      </w:r>
      <w:proofErr w:type="spellStart"/>
      <w:r w:rsidRPr="00EA293A">
        <w:rPr>
          <w:rFonts w:ascii="Times New Roman" w:hAnsi="Times New Roman" w:cs="Times New Roman"/>
        </w:rPr>
        <w:t>доезда</w:t>
      </w:r>
      <w:proofErr w:type="spellEnd"/>
      <w:r w:rsidRPr="00EA293A">
        <w:rPr>
          <w:rFonts w:ascii="Times New Roman" w:hAnsi="Times New Roman" w:cs="Times New Roman"/>
        </w:rPr>
        <w:t xml:space="preserve"> бригад скорой медицинской помощи к месту вызова.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(</w:t>
      </w:r>
      <w:proofErr w:type="gramStart"/>
      <w:r w:rsidRPr="00EA293A">
        <w:rPr>
          <w:rFonts w:ascii="Times New Roman" w:hAnsi="Times New Roman" w:cs="Times New Roman"/>
        </w:rPr>
        <w:t>в</w:t>
      </w:r>
      <w:proofErr w:type="gramEnd"/>
      <w:r w:rsidRPr="00EA293A">
        <w:rPr>
          <w:rFonts w:ascii="Times New Roman" w:hAnsi="Times New Roman" w:cs="Times New Roman"/>
        </w:rPr>
        <w:t xml:space="preserve"> ред. </w:t>
      </w:r>
      <w:hyperlink r:id="rId59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Для повышения эффективности использования имеющихся ресурсов, укрепления материально-технической базы станций и отделений скорой медицинской помощи, внедрения современных систем анализа и управления, улучшения взаимодействия с амбулаторно-поликлиническим и стационарными звеньями, а также с целью обеспечения населения своевременной и качественной неотложной медицинской помощью при угрожающих жизни состояниях следует продолжить совершенствование службы скорой медицинской помощи.</w:t>
      </w:r>
      <w:proofErr w:type="gramEnd"/>
      <w:r w:rsidRPr="00EA293A">
        <w:rPr>
          <w:rFonts w:ascii="Times New Roman" w:hAnsi="Times New Roman" w:cs="Times New Roman"/>
        </w:rPr>
        <w:t xml:space="preserve"> В этой связи определены основные направления развития: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постепенное расширение объема скорой медицинской помощи, оказываемой фельдшерскими бригадами, с сохранением врачебных бригад интенсивной терапии и при необходимости других узкоспециализированных бригад;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оказание доврачебной медицинской помощи больным и пострадавшим силами фельдшерских бригад, прошедших обучение, своевременная транспортировка пациентов в стационар для оказания квалифицированной и специализированной медицинской помощи;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оптимизация маршрутов доставки больных в стационар в зависимости от вида патологии, тяжести состояния больного;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внедрение целевых показателей работы скорой медицинской помощи (время приезда на вызов, время транспортировки в стационар, </w:t>
      </w:r>
      <w:proofErr w:type="spellStart"/>
      <w:r w:rsidRPr="00EA293A">
        <w:rPr>
          <w:rFonts w:ascii="Times New Roman" w:hAnsi="Times New Roman" w:cs="Times New Roman"/>
        </w:rPr>
        <w:t>догоспитальная</w:t>
      </w:r>
      <w:proofErr w:type="spellEnd"/>
      <w:r w:rsidRPr="00EA293A">
        <w:rPr>
          <w:rFonts w:ascii="Times New Roman" w:hAnsi="Times New Roman" w:cs="Times New Roman"/>
        </w:rPr>
        <w:t xml:space="preserve"> летальность);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внедрение порядков оказания медицинской помощи в части </w:t>
      </w:r>
      <w:proofErr w:type="spellStart"/>
      <w:r w:rsidRPr="00EA293A">
        <w:rPr>
          <w:rFonts w:ascii="Times New Roman" w:hAnsi="Times New Roman" w:cs="Times New Roman"/>
        </w:rPr>
        <w:t>догоспитального</w:t>
      </w:r>
      <w:proofErr w:type="spellEnd"/>
      <w:r w:rsidRPr="00EA293A">
        <w:rPr>
          <w:rFonts w:ascii="Times New Roman" w:hAnsi="Times New Roman" w:cs="Times New Roman"/>
        </w:rPr>
        <w:t xml:space="preserve"> ведения больных с разными видами патологии;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внедрение </w:t>
      </w:r>
      <w:proofErr w:type="spellStart"/>
      <w:r w:rsidRPr="00EA293A">
        <w:rPr>
          <w:rFonts w:ascii="Times New Roman" w:hAnsi="Times New Roman" w:cs="Times New Roman"/>
        </w:rPr>
        <w:t>этапности</w:t>
      </w:r>
      <w:proofErr w:type="spellEnd"/>
      <w:r w:rsidRPr="00EA293A">
        <w:rPr>
          <w:rFonts w:ascii="Times New Roman" w:hAnsi="Times New Roman" w:cs="Times New Roman"/>
        </w:rPr>
        <w:t xml:space="preserve"> медицинской помощи и разработанных маршрутов транспортировки больных, создание в каждом стационаре службы маршрутизации;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повышение роли и эффективности использования врачебных бригад скорой медицинской помощи в качестве бригад интенсивной терапии;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обучение основам оказания первой само- и взаимопомощи работников государственной инспекции по безопасности дорожного движения, пожарной охраны, муниципальной милиции, водителей всех видов транспорта;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наличие специализированных бригад СМП: группы анестезиологии-реанимации, педиатрии, психиатрии, предназначенные для оказания квалифицированной специализированной помощи на </w:t>
      </w:r>
      <w:proofErr w:type="spellStart"/>
      <w:r w:rsidRPr="00EA293A">
        <w:rPr>
          <w:rFonts w:ascii="Times New Roman" w:hAnsi="Times New Roman" w:cs="Times New Roman"/>
        </w:rPr>
        <w:t>догоспитальном</w:t>
      </w:r>
      <w:proofErr w:type="spellEnd"/>
      <w:r w:rsidRPr="00EA293A">
        <w:rPr>
          <w:rFonts w:ascii="Times New Roman" w:hAnsi="Times New Roman" w:cs="Times New Roman"/>
        </w:rPr>
        <w:t xml:space="preserve"> этапе. Реализация данных мероприятий позволит: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повысить качество и доступность оказания населению скорой медицинской помощи;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увеличить долю выездов бригад скорой медицинской помощи со временем </w:t>
      </w:r>
      <w:proofErr w:type="spellStart"/>
      <w:r w:rsidRPr="00EA293A">
        <w:rPr>
          <w:rFonts w:ascii="Times New Roman" w:hAnsi="Times New Roman" w:cs="Times New Roman"/>
        </w:rPr>
        <w:t>доезда</w:t>
      </w:r>
      <w:proofErr w:type="spellEnd"/>
      <w:r w:rsidRPr="00EA293A">
        <w:rPr>
          <w:rFonts w:ascii="Times New Roman" w:hAnsi="Times New Roman" w:cs="Times New Roman"/>
        </w:rPr>
        <w:t xml:space="preserve"> до больного менее 20 минут с 84,7% в 2013 году до 89,0% в 2018 году.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4" w:name="Par653"/>
      <w:bookmarkEnd w:id="34"/>
      <w:r w:rsidRPr="00EA293A">
        <w:rPr>
          <w:rFonts w:ascii="Times New Roman" w:hAnsi="Times New Roman" w:cs="Times New Roman"/>
        </w:rPr>
        <w:t>Направление 5. Кадровое обеспечение системы здравоохранения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системе здравоохранения Липецкой области работают 4005 врачей и 12264 средних медицинских работника. Обеспеченность на 10 тыс. населения врачами составляет 34,2, средним медперсоналом - 104,7. Укомплектованность медицинских организаций врачебными кадрами в целом по учреждению составляет 91,8% (с учетом коэффициента совместительства 1,7), средними медицинскими работниками - 96,4% (с учетом коэффициента совместительства 1,3). Соотношение врач/медсестра в области - 1/3. 98% врачей и 96% средних медработников имеют сертификат специалиста.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Актуальной для всех этапов оказания медицинской помощи в Липецкой области является </w:t>
      </w:r>
      <w:r w:rsidRPr="00EA293A">
        <w:rPr>
          <w:rFonts w:ascii="Times New Roman" w:hAnsi="Times New Roman" w:cs="Times New Roman"/>
        </w:rPr>
        <w:lastRenderedPageBreak/>
        <w:t xml:space="preserve">задача кадрового обеспечения учреждений здравоохранения. Решение данной задачи - одно из приоритетных направлений деятельности управления здравоохранения Липецкой области. </w:t>
      </w:r>
      <w:proofErr w:type="gramStart"/>
      <w:r w:rsidRPr="00EA293A">
        <w:rPr>
          <w:rFonts w:ascii="Times New Roman" w:hAnsi="Times New Roman" w:cs="Times New Roman"/>
        </w:rPr>
        <w:t>Для обеспечения потребности во врачах по основным специальностям с учетом объемов медицинской помощи по Программе</w:t>
      </w:r>
      <w:proofErr w:type="gramEnd"/>
      <w:r w:rsidRPr="00EA293A">
        <w:rPr>
          <w:rFonts w:ascii="Times New Roman" w:hAnsi="Times New Roman" w:cs="Times New Roman"/>
        </w:rPr>
        <w:t xml:space="preserve"> государственных гарантий оказания гражданам Российской Федерации бесплатной медицинской помощи реализуются мероприятия по формированию штатных должностей учреждений здравоохранения в соответствии с утвержденными федеральными порядками оказания медицинской помощи.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Формирование, сохранение и развитие качества потенциала медицинских кадров невозможно без профессионального развития. В условиях реформы здравоохранения профессиональное развитие медицинских кадров является гарантией обеспечения качества их потенциала даже в условиях ограниченного финансирования и дефицита кадровых ресурсов. </w:t>
      </w:r>
      <w:proofErr w:type="gramStart"/>
      <w:r w:rsidRPr="00EA293A">
        <w:rPr>
          <w:rFonts w:ascii="Times New Roman" w:hAnsi="Times New Roman" w:cs="Times New Roman"/>
        </w:rPr>
        <w:t xml:space="preserve">Профессиональное развитие включает </w:t>
      </w:r>
      <w:proofErr w:type="spellStart"/>
      <w:r w:rsidRPr="00EA293A">
        <w:rPr>
          <w:rFonts w:ascii="Times New Roman" w:hAnsi="Times New Roman" w:cs="Times New Roman"/>
        </w:rPr>
        <w:t>додипломную</w:t>
      </w:r>
      <w:proofErr w:type="spellEnd"/>
      <w:r w:rsidRPr="00EA293A">
        <w:rPr>
          <w:rFonts w:ascii="Times New Roman" w:hAnsi="Times New Roman" w:cs="Times New Roman"/>
        </w:rPr>
        <w:t xml:space="preserve"> подготовку врачей и средних медицинских работников, их последипломное профессиональное образование (специализацию, усовершенствование, дополнительное профессиональное образование), подготовку вновь принятых работников, профессиональное обучение на рабочем месте, переподготовку в соответствии с потребностями учреждения и интересами работающего, сертификацию и аттестацию медицинских кадров, самообразование, развитие карьеры медицинского работника, выполнение научных исследований, подготовку резерва руководящих кадров, развитие их карьеры.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Липецкой области проводится большая работа по направлению молодежи области для поступления в медицинские вузы по целевому набору. В настоящее время в вузах учится более 700 таких студентов. Для решения кадрового вопроса заключаются договоры о трудоустройстве не только с выпускниками, обучающимися по целевому набору, но также со студентами, обучающимися на бюджетной и коммерческой основе.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 целью получения дополнительного профессионального образования в области сформирована система обучения, обеспечивающая врачей и средних медработников своевременным прохождением курсов повышения квалификации и переподготовки.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Эффективное развитие системы здравоохранения в значительной степени зависит от состояния профессионального уровня и качества подготовки, рационального размещения и использования среднего медицинского персонала как самой объемной составляющей кадрового ресурса здравоохранения. Подготовка специалистов со средним медицинским образованием для учреждений здравоохранения области осуществляется в трех </w:t>
      </w:r>
      <w:proofErr w:type="spellStart"/>
      <w:r w:rsidRPr="00EA293A">
        <w:rPr>
          <w:rFonts w:ascii="Times New Roman" w:hAnsi="Times New Roman" w:cs="Times New Roman"/>
        </w:rPr>
        <w:t>ссузах</w:t>
      </w:r>
      <w:proofErr w:type="spellEnd"/>
      <w:r w:rsidRPr="00EA293A">
        <w:rPr>
          <w:rFonts w:ascii="Times New Roman" w:hAnsi="Times New Roman" w:cs="Times New Roman"/>
        </w:rPr>
        <w:t xml:space="preserve">: Липецком медицинском </w:t>
      </w:r>
      <w:proofErr w:type="gramStart"/>
      <w:r w:rsidRPr="00EA293A">
        <w:rPr>
          <w:rFonts w:ascii="Times New Roman" w:hAnsi="Times New Roman" w:cs="Times New Roman"/>
        </w:rPr>
        <w:t>колледже</w:t>
      </w:r>
      <w:proofErr w:type="gramEnd"/>
      <w:r w:rsidRPr="00EA293A">
        <w:rPr>
          <w:rFonts w:ascii="Times New Roman" w:hAnsi="Times New Roman" w:cs="Times New Roman"/>
        </w:rPr>
        <w:t xml:space="preserve">, Елецком медицинском колледже, </w:t>
      </w:r>
      <w:proofErr w:type="spellStart"/>
      <w:r w:rsidRPr="00EA293A">
        <w:rPr>
          <w:rFonts w:ascii="Times New Roman" w:hAnsi="Times New Roman" w:cs="Times New Roman"/>
        </w:rPr>
        <w:t>Усманском</w:t>
      </w:r>
      <w:proofErr w:type="spellEnd"/>
      <w:r w:rsidRPr="00EA293A">
        <w:rPr>
          <w:rFonts w:ascii="Times New Roman" w:hAnsi="Times New Roman" w:cs="Times New Roman"/>
        </w:rPr>
        <w:t xml:space="preserve"> медицинском училище. В соответствии с потребностью лечебных учреждений в специалистах со средним медицинским образованием управлением здравоохранения области ежегодно формируется план приема по средним медицинским учебным заведениям.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Действенность кадровой политики и системы управления кадровыми ресурсами здравоохранения Липецкой области обеспечивается поддержанием высокого профессионального уровня руководящего состава. Для этого руководители медицинских организаций и их заместители проходят периодическое обучение, тематическое усовершенствование и повышение квалификации по специальности "Организация здравоохранения и общественное здоровье".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ООАУ ДПО "Центр последипломного образования" с 2009 года успешно осуществляется дистанционное обучение как инновационная форма ведения образовательного процесса. Дистанционная форма обучения предоставляет возможность привлечь к преподаванию специалистов высокого уровня квалификации, для которых выезд невозможен, и реализовать общение в режиме реального времени. С этой целью создан региональный </w:t>
      </w:r>
      <w:proofErr w:type="spellStart"/>
      <w:r w:rsidRPr="00EA293A">
        <w:rPr>
          <w:rFonts w:ascii="Times New Roman" w:hAnsi="Times New Roman" w:cs="Times New Roman"/>
        </w:rPr>
        <w:t>телеобучающий</w:t>
      </w:r>
      <w:proofErr w:type="spellEnd"/>
      <w:r w:rsidRPr="00EA293A">
        <w:rPr>
          <w:rFonts w:ascii="Times New Roman" w:hAnsi="Times New Roman" w:cs="Times New Roman"/>
        </w:rPr>
        <w:t xml:space="preserve"> центр, связанный телекоммуникационными каналами с ведущими клиническими центрами Москвы, Екатеринбурга, Воронежа. За </w:t>
      </w:r>
      <w:proofErr w:type="gramStart"/>
      <w:r w:rsidRPr="00EA293A">
        <w:rPr>
          <w:rFonts w:ascii="Times New Roman" w:hAnsi="Times New Roman" w:cs="Times New Roman"/>
        </w:rPr>
        <w:t>последние</w:t>
      </w:r>
      <w:proofErr w:type="gramEnd"/>
      <w:r w:rsidRPr="00EA293A">
        <w:rPr>
          <w:rFonts w:ascii="Times New Roman" w:hAnsi="Times New Roman" w:cs="Times New Roman"/>
        </w:rPr>
        <w:t xml:space="preserve"> 3 года дистанционное обучение прошли 647 врачей и 564 средних медработника.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 2012 года активно развивается проект "Электронная медицинская библиотека", обеспечивающий доступ врачей к актуальной медицинской информации в сети Интернет.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Вместе с тем проблемы кадрового обеспечения здравоохранения Липецкой области продолжают сохранять остроту. Основная проблема кадрового обеспечения связана с недостаточным приростом численности врачей, в том числе молодых специалистов, особенно в сельской местности, старением кадров, сохраняющейся диспропорцией в обеспеченности медицинскими кадрами между отдельными территориями, городом и селом, врачами и средним медицинским персоналом, недостаточным уровнем квалификации практикующих специалистов.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lastRenderedPageBreak/>
        <w:t>Уровень обеспеченности врачебными кадрами в целом за последние годы несколько вырос, но отмечается диспропорция этого роста по отдельным муниципальным образованиям более чем вдвое. Асимметрия показателей обеспеченности кадрами в Липецкой области негативно влияет на доступность и качество медицинской помощи.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Максимальная концентрация врачебного персонала на 10 тыс. населения отмечается в городах: Липецк (33,7) и Елец (31,7). Наиболее низкие показатели обеспеченности населения врачами отмечаются в муниципальных районах: </w:t>
      </w:r>
      <w:proofErr w:type="spellStart"/>
      <w:r w:rsidRPr="00EA293A">
        <w:rPr>
          <w:rFonts w:ascii="Times New Roman" w:hAnsi="Times New Roman" w:cs="Times New Roman"/>
        </w:rPr>
        <w:t>Грязинском</w:t>
      </w:r>
      <w:proofErr w:type="spellEnd"/>
      <w:r w:rsidRPr="00EA293A">
        <w:rPr>
          <w:rFonts w:ascii="Times New Roman" w:hAnsi="Times New Roman" w:cs="Times New Roman"/>
        </w:rPr>
        <w:t xml:space="preserve">, </w:t>
      </w:r>
      <w:proofErr w:type="spellStart"/>
      <w:r w:rsidRPr="00EA293A">
        <w:rPr>
          <w:rFonts w:ascii="Times New Roman" w:hAnsi="Times New Roman" w:cs="Times New Roman"/>
        </w:rPr>
        <w:t>Воловском</w:t>
      </w:r>
      <w:proofErr w:type="spellEnd"/>
      <w:r w:rsidRPr="00EA293A">
        <w:rPr>
          <w:rFonts w:ascii="Times New Roman" w:hAnsi="Times New Roman" w:cs="Times New Roman"/>
        </w:rPr>
        <w:t xml:space="preserve">, </w:t>
      </w:r>
      <w:proofErr w:type="spellStart"/>
      <w:r w:rsidRPr="00EA293A">
        <w:rPr>
          <w:rFonts w:ascii="Times New Roman" w:hAnsi="Times New Roman" w:cs="Times New Roman"/>
        </w:rPr>
        <w:t>Долгоруковском</w:t>
      </w:r>
      <w:proofErr w:type="spellEnd"/>
      <w:r w:rsidRPr="00EA293A">
        <w:rPr>
          <w:rFonts w:ascii="Times New Roman" w:hAnsi="Times New Roman" w:cs="Times New Roman"/>
        </w:rPr>
        <w:t xml:space="preserve">, </w:t>
      </w:r>
      <w:proofErr w:type="gramStart"/>
      <w:r w:rsidRPr="00EA293A">
        <w:rPr>
          <w:rFonts w:ascii="Times New Roman" w:hAnsi="Times New Roman" w:cs="Times New Roman"/>
        </w:rPr>
        <w:t>Елецком</w:t>
      </w:r>
      <w:proofErr w:type="gramEnd"/>
      <w:r w:rsidRPr="00EA293A">
        <w:rPr>
          <w:rFonts w:ascii="Times New Roman" w:hAnsi="Times New Roman" w:cs="Times New Roman"/>
        </w:rPr>
        <w:t xml:space="preserve">, </w:t>
      </w:r>
      <w:proofErr w:type="spellStart"/>
      <w:r w:rsidRPr="00EA293A">
        <w:rPr>
          <w:rFonts w:ascii="Times New Roman" w:hAnsi="Times New Roman" w:cs="Times New Roman"/>
        </w:rPr>
        <w:t>Измалковском</w:t>
      </w:r>
      <w:proofErr w:type="spellEnd"/>
      <w:r w:rsidRPr="00EA293A">
        <w:rPr>
          <w:rFonts w:ascii="Times New Roman" w:hAnsi="Times New Roman" w:cs="Times New Roman"/>
        </w:rPr>
        <w:t xml:space="preserve">, </w:t>
      </w:r>
      <w:proofErr w:type="spellStart"/>
      <w:r w:rsidRPr="00EA293A">
        <w:rPr>
          <w:rFonts w:ascii="Times New Roman" w:hAnsi="Times New Roman" w:cs="Times New Roman"/>
        </w:rPr>
        <w:t>Лев-Толстовском</w:t>
      </w:r>
      <w:proofErr w:type="spellEnd"/>
      <w:r w:rsidRPr="00EA293A">
        <w:rPr>
          <w:rFonts w:ascii="Times New Roman" w:hAnsi="Times New Roman" w:cs="Times New Roman"/>
        </w:rPr>
        <w:t xml:space="preserve">, Липецком, </w:t>
      </w:r>
      <w:proofErr w:type="spellStart"/>
      <w:r w:rsidRPr="00EA293A">
        <w:rPr>
          <w:rFonts w:ascii="Times New Roman" w:hAnsi="Times New Roman" w:cs="Times New Roman"/>
        </w:rPr>
        <w:t>Чаплыгинском</w:t>
      </w:r>
      <w:proofErr w:type="spellEnd"/>
      <w:r w:rsidRPr="00EA293A">
        <w:rPr>
          <w:rFonts w:ascii="Times New Roman" w:hAnsi="Times New Roman" w:cs="Times New Roman"/>
        </w:rPr>
        <w:t xml:space="preserve"> - от 13,9 до 17,9 на 10 тыс. населения.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</w:t>
      </w:r>
      <w:proofErr w:type="spellStart"/>
      <w:r w:rsidRPr="00EA293A">
        <w:rPr>
          <w:rFonts w:ascii="Times New Roman" w:hAnsi="Times New Roman" w:cs="Times New Roman"/>
        </w:rPr>
        <w:t>Краснинском</w:t>
      </w:r>
      <w:proofErr w:type="spellEnd"/>
      <w:r w:rsidRPr="00EA293A">
        <w:rPr>
          <w:rFonts w:ascii="Times New Roman" w:hAnsi="Times New Roman" w:cs="Times New Roman"/>
        </w:rPr>
        <w:t xml:space="preserve">, Задонском, </w:t>
      </w:r>
      <w:proofErr w:type="spellStart"/>
      <w:r w:rsidRPr="00EA293A">
        <w:rPr>
          <w:rFonts w:ascii="Times New Roman" w:hAnsi="Times New Roman" w:cs="Times New Roman"/>
        </w:rPr>
        <w:t>Тербунском</w:t>
      </w:r>
      <w:proofErr w:type="spellEnd"/>
      <w:r w:rsidRPr="00EA293A">
        <w:rPr>
          <w:rFonts w:ascii="Times New Roman" w:hAnsi="Times New Roman" w:cs="Times New Roman"/>
        </w:rPr>
        <w:t xml:space="preserve">, </w:t>
      </w:r>
      <w:proofErr w:type="spellStart"/>
      <w:r w:rsidRPr="00EA293A">
        <w:rPr>
          <w:rFonts w:ascii="Times New Roman" w:hAnsi="Times New Roman" w:cs="Times New Roman"/>
        </w:rPr>
        <w:t>Хлевенском</w:t>
      </w:r>
      <w:proofErr w:type="spellEnd"/>
      <w:r w:rsidRPr="00EA293A">
        <w:rPr>
          <w:rFonts w:ascii="Times New Roman" w:hAnsi="Times New Roman" w:cs="Times New Roman"/>
        </w:rPr>
        <w:t xml:space="preserve">, </w:t>
      </w:r>
      <w:proofErr w:type="spellStart"/>
      <w:r w:rsidRPr="00EA293A">
        <w:rPr>
          <w:rFonts w:ascii="Times New Roman" w:hAnsi="Times New Roman" w:cs="Times New Roman"/>
        </w:rPr>
        <w:t>Становлянском</w:t>
      </w:r>
      <w:proofErr w:type="spellEnd"/>
      <w:r w:rsidRPr="00EA293A">
        <w:rPr>
          <w:rFonts w:ascii="Times New Roman" w:hAnsi="Times New Roman" w:cs="Times New Roman"/>
        </w:rPr>
        <w:t xml:space="preserve"> муниципальных районах - от 20,1 до 22,5 на 10 тыс. населения.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Укомплектованность врачебными кадрами составляет по области 92%, по муниципальным районам - 86,7%. Наиболее низкие показатели укомплектованности врачами отмечаются в </w:t>
      </w:r>
      <w:proofErr w:type="spellStart"/>
      <w:r w:rsidRPr="00EA293A">
        <w:rPr>
          <w:rFonts w:ascii="Times New Roman" w:hAnsi="Times New Roman" w:cs="Times New Roman"/>
        </w:rPr>
        <w:t>Становлянском</w:t>
      </w:r>
      <w:proofErr w:type="spellEnd"/>
      <w:r w:rsidRPr="00EA293A">
        <w:rPr>
          <w:rFonts w:ascii="Times New Roman" w:hAnsi="Times New Roman" w:cs="Times New Roman"/>
        </w:rPr>
        <w:t xml:space="preserve"> (69,5%), </w:t>
      </w:r>
      <w:proofErr w:type="spellStart"/>
      <w:r w:rsidRPr="00EA293A">
        <w:rPr>
          <w:rFonts w:ascii="Times New Roman" w:hAnsi="Times New Roman" w:cs="Times New Roman"/>
        </w:rPr>
        <w:t>Измалковском</w:t>
      </w:r>
      <w:proofErr w:type="spellEnd"/>
      <w:r w:rsidRPr="00EA293A">
        <w:rPr>
          <w:rFonts w:ascii="Times New Roman" w:hAnsi="Times New Roman" w:cs="Times New Roman"/>
        </w:rPr>
        <w:t xml:space="preserve"> (70,6%), </w:t>
      </w:r>
      <w:proofErr w:type="spellStart"/>
      <w:r w:rsidRPr="00EA293A">
        <w:rPr>
          <w:rFonts w:ascii="Times New Roman" w:hAnsi="Times New Roman" w:cs="Times New Roman"/>
        </w:rPr>
        <w:t>Грязинском</w:t>
      </w:r>
      <w:proofErr w:type="spellEnd"/>
      <w:r w:rsidRPr="00EA293A">
        <w:rPr>
          <w:rFonts w:ascii="Times New Roman" w:hAnsi="Times New Roman" w:cs="Times New Roman"/>
        </w:rPr>
        <w:t xml:space="preserve"> (74,4%) и </w:t>
      </w:r>
      <w:proofErr w:type="spellStart"/>
      <w:r w:rsidRPr="00EA293A">
        <w:rPr>
          <w:rFonts w:ascii="Times New Roman" w:hAnsi="Times New Roman" w:cs="Times New Roman"/>
        </w:rPr>
        <w:t>Воловском</w:t>
      </w:r>
      <w:proofErr w:type="spellEnd"/>
      <w:r w:rsidRPr="00EA293A">
        <w:rPr>
          <w:rFonts w:ascii="Times New Roman" w:hAnsi="Times New Roman" w:cs="Times New Roman"/>
        </w:rPr>
        <w:t xml:space="preserve"> (78,7%) муниципальных районах.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Во многих муниципальных районах достаточный уровень укомплектованности достигается за счет высокого коэффициента совместительства. Например, при высоком показателе укомплектованности врачебными должностями коэффициент совместительства </w:t>
      </w:r>
      <w:proofErr w:type="gramStart"/>
      <w:r w:rsidRPr="00EA293A">
        <w:rPr>
          <w:rFonts w:ascii="Times New Roman" w:hAnsi="Times New Roman" w:cs="Times New Roman"/>
        </w:rPr>
        <w:t>в</w:t>
      </w:r>
      <w:proofErr w:type="gramEnd"/>
      <w:r w:rsidRPr="00EA293A">
        <w:rPr>
          <w:rFonts w:ascii="Times New Roman" w:hAnsi="Times New Roman" w:cs="Times New Roman"/>
        </w:rPr>
        <w:t xml:space="preserve"> </w:t>
      </w:r>
      <w:proofErr w:type="gramStart"/>
      <w:r w:rsidRPr="00EA293A">
        <w:rPr>
          <w:rFonts w:ascii="Times New Roman" w:hAnsi="Times New Roman" w:cs="Times New Roman"/>
        </w:rPr>
        <w:t>Задонском</w:t>
      </w:r>
      <w:proofErr w:type="gramEnd"/>
      <w:r w:rsidRPr="00EA293A">
        <w:rPr>
          <w:rFonts w:ascii="Times New Roman" w:hAnsi="Times New Roman" w:cs="Times New Roman"/>
        </w:rPr>
        <w:t xml:space="preserve"> и </w:t>
      </w:r>
      <w:proofErr w:type="spellStart"/>
      <w:r w:rsidRPr="00EA293A">
        <w:rPr>
          <w:rFonts w:ascii="Times New Roman" w:hAnsi="Times New Roman" w:cs="Times New Roman"/>
        </w:rPr>
        <w:t>Чаплыгинском</w:t>
      </w:r>
      <w:proofErr w:type="spellEnd"/>
      <w:r w:rsidRPr="00EA293A">
        <w:rPr>
          <w:rFonts w:ascii="Times New Roman" w:hAnsi="Times New Roman" w:cs="Times New Roman"/>
        </w:rPr>
        <w:t xml:space="preserve"> муниципальных районах составляет 1,8, в </w:t>
      </w:r>
      <w:proofErr w:type="spellStart"/>
      <w:r w:rsidRPr="00EA293A">
        <w:rPr>
          <w:rFonts w:ascii="Times New Roman" w:hAnsi="Times New Roman" w:cs="Times New Roman"/>
        </w:rPr>
        <w:t>Грязинском</w:t>
      </w:r>
      <w:proofErr w:type="spellEnd"/>
      <w:r w:rsidRPr="00EA293A">
        <w:rPr>
          <w:rFonts w:ascii="Times New Roman" w:hAnsi="Times New Roman" w:cs="Times New Roman"/>
        </w:rPr>
        <w:t xml:space="preserve">, </w:t>
      </w:r>
      <w:proofErr w:type="spellStart"/>
      <w:r w:rsidRPr="00EA293A">
        <w:rPr>
          <w:rFonts w:ascii="Times New Roman" w:hAnsi="Times New Roman" w:cs="Times New Roman"/>
        </w:rPr>
        <w:t>Лев-Толстовском</w:t>
      </w:r>
      <w:proofErr w:type="spellEnd"/>
      <w:r w:rsidRPr="00EA293A">
        <w:rPr>
          <w:rFonts w:ascii="Times New Roman" w:hAnsi="Times New Roman" w:cs="Times New Roman"/>
        </w:rPr>
        <w:t xml:space="preserve"> и </w:t>
      </w:r>
      <w:proofErr w:type="spellStart"/>
      <w:r w:rsidRPr="00EA293A">
        <w:rPr>
          <w:rFonts w:ascii="Times New Roman" w:hAnsi="Times New Roman" w:cs="Times New Roman"/>
        </w:rPr>
        <w:t>Лебедянском</w:t>
      </w:r>
      <w:proofErr w:type="spellEnd"/>
      <w:r w:rsidRPr="00EA293A">
        <w:rPr>
          <w:rFonts w:ascii="Times New Roman" w:hAnsi="Times New Roman" w:cs="Times New Roman"/>
        </w:rPr>
        <w:t xml:space="preserve"> муниципальных районах - 1,6.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Показатели укомплектованности средним медицинским персоналом по территориям области колеблются от 87,2% (</w:t>
      </w:r>
      <w:proofErr w:type="spellStart"/>
      <w:r w:rsidRPr="00EA293A">
        <w:rPr>
          <w:rFonts w:ascii="Times New Roman" w:hAnsi="Times New Roman" w:cs="Times New Roman"/>
        </w:rPr>
        <w:t>Становлянский</w:t>
      </w:r>
      <w:proofErr w:type="spellEnd"/>
      <w:r w:rsidRPr="00EA293A">
        <w:rPr>
          <w:rFonts w:ascii="Times New Roman" w:hAnsi="Times New Roman" w:cs="Times New Roman"/>
        </w:rPr>
        <w:t xml:space="preserve"> муниципальный район) до 100% (Задонский, </w:t>
      </w:r>
      <w:proofErr w:type="spellStart"/>
      <w:r w:rsidRPr="00EA293A">
        <w:rPr>
          <w:rFonts w:ascii="Times New Roman" w:hAnsi="Times New Roman" w:cs="Times New Roman"/>
        </w:rPr>
        <w:t>Тербунский</w:t>
      </w:r>
      <w:proofErr w:type="spellEnd"/>
      <w:r w:rsidRPr="00EA293A">
        <w:rPr>
          <w:rFonts w:ascii="Times New Roman" w:hAnsi="Times New Roman" w:cs="Times New Roman"/>
        </w:rPr>
        <w:t xml:space="preserve">, </w:t>
      </w:r>
      <w:proofErr w:type="spellStart"/>
      <w:r w:rsidRPr="00EA293A">
        <w:rPr>
          <w:rFonts w:ascii="Times New Roman" w:hAnsi="Times New Roman" w:cs="Times New Roman"/>
        </w:rPr>
        <w:t>Чаплыгинский</w:t>
      </w:r>
      <w:proofErr w:type="spellEnd"/>
      <w:r w:rsidRPr="00EA293A">
        <w:rPr>
          <w:rFonts w:ascii="Times New Roman" w:hAnsi="Times New Roman" w:cs="Times New Roman"/>
        </w:rPr>
        <w:t xml:space="preserve"> муниципальные районы).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При анализе кадрового состава в учреждениях здравоохранения области количество врачей старше 50 лет составило около 30%, в том числе пенсионеров по возрасту - 22%. Число работающих медсестер пенсионного возраста - 13%. Проблему усугубляет </w:t>
      </w:r>
      <w:proofErr w:type="spellStart"/>
      <w:r w:rsidRPr="00EA293A">
        <w:rPr>
          <w:rFonts w:ascii="Times New Roman" w:hAnsi="Times New Roman" w:cs="Times New Roman"/>
        </w:rPr>
        <w:t>невозврат</w:t>
      </w:r>
      <w:proofErr w:type="spellEnd"/>
      <w:r w:rsidRPr="00EA293A">
        <w:rPr>
          <w:rFonts w:ascii="Times New Roman" w:hAnsi="Times New Roman" w:cs="Times New Roman"/>
        </w:rPr>
        <w:t xml:space="preserve"> подготовленных специалистов в регион, сохранение оттока специалистов в другие сферы экономической деятельности, внутренняя и внешняя миграция врачей и сестринского персонала.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Сохраняющийся отток врачебных кадров из государственных учреждений здравоохранения объясняется невысоким престижем профессии медицинского работника, связанным с низкой заработной платой и недостаточными мерами социальной поддержки и социальной помощи медицинским работникам и членам их семей. На ситуацию с обеспеченностью квалифицированными врачебными кадрами и их отток оказывает влияние территориальная близость Москвы и Московской области, в медицинских организациях которых предлагаются более выгодные условия оплаты труда.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При поступлении в целевую ординатуру или интернатуру с выпускником медицинского вуза заключается трехсторонний договор между управлением здравоохранения области, лечебным учреждением и врачом. В данном договоре врач после окончания обучения обязуется отработать в учреждении здравоохранения не менее 3 лет, а лечебное учреждение гарантирует трудоустройство по полученной специальности. Однако только 60% выпускников трудоустраиваются в медицинские организации области, с которыми был заключен договор о трудоустройстве при поступлении. Прочие "</w:t>
      </w:r>
      <w:proofErr w:type="spellStart"/>
      <w:r w:rsidRPr="00EA293A">
        <w:rPr>
          <w:rFonts w:ascii="Times New Roman" w:hAnsi="Times New Roman" w:cs="Times New Roman"/>
        </w:rPr>
        <w:t>целевики</w:t>
      </w:r>
      <w:proofErr w:type="spellEnd"/>
      <w:r w:rsidRPr="00EA293A">
        <w:rPr>
          <w:rFonts w:ascii="Times New Roman" w:hAnsi="Times New Roman" w:cs="Times New Roman"/>
        </w:rPr>
        <w:t>" от трудоустройства отказываются. Основной причиной отказа выпускников с медицинским образованием работать по специальности, в особенности в сельской местности, является низкий уровень заработной платы в государственных медицинских организациях, недостаточное выделение льготного жилья.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целом актуальный дефицит врачей в системе здравоохранения Липецкой области составляет 25,7%, или 1551 физическое лицо, на фоне относительно благополучного уровня обеспеченности средним медицинским персоналом, в том числе в амбулаторно-поликлинических учреждениях - 976, в стационарах - 575.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>По профилям деятельности фактический дефицит врачебных кадров представлен следующим образом: терапевтический - 208 чел., хирургический - 139 чел., педиатрический - 259 чел., психиатрический - 68 чел., врачи других специальностей - 877 чел. Наибольший дефицит врачебных кадров отмечается по специальностям: анестезиология-реаниматология - укомплектованность 65%; фтизиатрия - 55%; неонтология - 52%, хирургия - 48%, терапия - 45%, психиатрия - 41%.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Для преодоления сложившегося дефицита обеспеченности медицинскими работниками в здравоохранении Липецкой области предпринимаются определенные меры по сохранению и </w:t>
      </w:r>
      <w:r w:rsidRPr="00EA293A">
        <w:rPr>
          <w:rFonts w:ascii="Times New Roman" w:hAnsi="Times New Roman" w:cs="Times New Roman"/>
        </w:rPr>
        <w:lastRenderedPageBreak/>
        <w:t>развитию кадрового потенциала отрасли, повышению его профессионального уровня, оптимизации численности и состава.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С целью повышения укомплектованности квалифицированными медицинскими кадрами </w:t>
      </w:r>
      <w:hyperlink r:id="rId60" w:history="1">
        <w:r w:rsidRPr="00EA293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30 октября 2008 года N 295 "О компенсационных и стимулирующих выплатах работникам государственных учреждений здравоохранения" предусмотрены стимулирующие и компенсационные выплаты врачам и средним медицинским работникам учреждений здравоохранения. Специалистам государственных и муниципальных учреждений здравоохранения области, работающим на селе, должностные оклады повышаются на 25 процентов.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Для совершенствования организации деятельности учреждений здравоохранения с применением механизма дифференциации в условиях оплаты труда медицинских и фармацевтических работников в соответствии с </w:t>
      </w:r>
      <w:hyperlink r:id="rId61" w:history="1">
        <w:r w:rsidRPr="00EA293A">
          <w:rPr>
            <w:rFonts w:ascii="Times New Roman" w:hAnsi="Times New Roman" w:cs="Times New Roman"/>
            <w:color w:val="0000FF"/>
          </w:rPr>
          <w:t>Законом</w:t>
        </w:r>
      </w:hyperlink>
      <w:r w:rsidRPr="00EA293A">
        <w:rPr>
          <w:rFonts w:ascii="Times New Roman" w:hAnsi="Times New Roman" w:cs="Times New Roman"/>
        </w:rPr>
        <w:t xml:space="preserve"> Липецкой области от 07 октября 2008 года N 182-ОЗ "Об оплате труда работников областных государственных бюджетных учреждений" медицинские организации области как государственные, так и муниципальные с 1 января 2009 года переведены на отраслевую систему оплаты труда.</w:t>
      </w:r>
      <w:proofErr w:type="gramEnd"/>
      <w:r w:rsidRPr="00EA293A">
        <w:rPr>
          <w:rFonts w:ascii="Times New Roman" w:hAnsi="Times New Roman" w:cs="Times New Roman"/>
        </w:rPr>
        <w:t xml:space="preserve"> В целях снижения неэффективных расходов в здравоохранении и увеличения фонда оплаты труда на выплаты стимулирующего характера проводятся мероприятия по оптимизации круглосуточного коечного фонда и штатной численности персонала. Высвобождающиеся финансовые средства направляются на выплаты стимулирующего характера, исходя из сложности, качества выполняемых работ, уровня образования, стажа работы по профессии и условий труда, в результате чего удалось увеличить их долю в структуре заработной платы с 27,6% в 2008 году до 35% в 2011 году.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связи с проводимой реструктуризацией сети медицинских учреждений осуществляется сравнительный анализ обеспеченности кадрами каждого муниципального района по специальностям для сокращения дефицита кадров и решения вопросов переобучения, трудоустройства. </w:t>
      </w:r>
      <w:proofErr w:type="gramStart"/>
      <w:r w:rsidRPr="00EA293A">
        <w:rPr>
          <w:rFonts w:ascii="Times New Roman" w:hAnsi="Times New Roman" w:cs="Times New Roman"/>
        </w:rPr>
        <w:t>Начиная с 2007 года в рамках региональной информационно-аналитической медицинской системы поэтапно внедряется</w:t>
      </w:r>
      <w:proofErr w:type="gramEnd"/>
      <w:r w:rsidRPr="00EA293A">
        <w:rPr>
          <w:rFonts w:ascii="Times New Roman" w:hAnsi="Times New Roman" w:cs="Times New Roman"/>
        </w:rPr>
        <w:t xml:space="preserve"> автоматизированная система учета и управления медицинскими кадрами "Кадры здравоохранения".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Администрацией Липецкой области реализуются комплексные меры социальной поддержки медицинских работников.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62" w:history="1">
        <w:r w:rsidRPr="00EA293A">
          <w:rPr>
            <w:rFonts w:ascii="Times New Roman" w:hAnsi="Times New Roman" w:cs="Times New Roman"/>
            <w:color w:val="0000FF"/>
          </w:rPr>
          <w:t>Законом</w:t>
        </w:r>
      </w:hyperlink>
      <w:r w:rsidRPr="00EA293A">
        <w:rPr>
          <w:rFonts w:ascii="Times New Roman" w:hAnsi="Times New Roman" w:cs="Times New Roman"/>
        </w:rP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служб" предусмотрены: профессиональная переподготовка, повышение квалификации, совершенствование профессиональных знаний; получение квалификационных категорий в соответствии с достигнутым уровнем теоретической и практической подготовки; выделение единовременных выплат выпускникам учреждений высшего профессионального образования, окончившим интернатуру или клиническую ординатуру и трудоустроившимся: в областные государственные учреждения здравоохранения, расположенные на территории муниципальных районов области, в размере 200,0 тысяч рублей; в областные государственные, муниципальные учреждения здравоохранения, расположенные на территории городских округов области, в размере 100,0 тысяч рублей; </w:t>
      </w:r>
      <w:proofErr w:type="gramStart"/>
      <w:r w:rsidRPr="00EA293A">
        <w:rPr>
          <w:rFonts w:ascii="Times New Roman" w:hAnsi="Times New Roman" w:cs="Times New Roman"/>
        </w:rPr>
        <w:t>предоставление ежемесячной денежной компенсации за наем (поднаем) жилых помещений врачам областных государственных учреждений здравоохранения, расположенных на территории муниципальных районов области, в размере 4 тысяч рублей; компенсация затрат по оплате жилищно-коммунальных услуг; предоставление социальной выплаты на приобретение или строительство жилья врачам государственных медицинских организаций области, работающим по наиболее дефицитным специальностям, исходя из фактической обеспеченности врачами;</w:t>
      </w:r>
      <w:proofErr w:type="gramEnd"/>
      <w:r w:rsidRPr="00EA293A">
        <w:rPr>
          <w:rFonts w:ascii="Times New Roman" w:hAnsi="Times New Roman" w:cs="Times New Roman"/>
        </w:rPr>
        <w:t xml:space="preserve"> выделение единовременных выплат выпускникам профессиональных образовательных организаций, трудоустроившимся на должности специалистов со средним медицинским образованием фельдшерско-акушерских пунктов государственных медицинских организаций области, в размере 50,0 тысяч рублей. </w:t>
      </w:r>
      <w:hyperlink r:id="rId63" w:history="1">
        <w:proofErr w:type="gramStart"/>
        <w:r w:rsidRPr="00EA293A">
          <w:rPr>
            <w:rFonts w:ascii="Times New Roman" w:hAnsi="Times New Roman" w:cs="Times New Roman"/>
            <w:color w:val="0000FF"/>
          </w:rPr>
          <w:t>Законом</w:t>
        </w:r>
      </w:hyperlink>
      <w:r w:rsidRPr="00EA293A">
        <w:rPr>
          <w:rFonts w:ascii="Times New Roman" w:hAnsi="Times New Roman" w:cs="Times New Roman"/>
        </w:rPr>
        <w:t xml:space="preserve"> Липецкой области от 30 декабря 2004 года N 166-ОЗ "О социальной поддержке обучающихся, студентов и аспирантов образовательных учреждений и дополнительных гарантиях по социальной поддержке детей-сирот и детей, оставшихся без попечения родителей, в Липецкой области" предусмотрено предоставление ежемесячных выплат в размере 5000 рублей врачам-интернам и ординаторам, обучающимся в рамках целевого набора от Липецкой области.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(</w:t>
      </w:r>
      <w:proofErr w:type="gramStart"/>
      <w:r w:rsidRPr="00EA293A">
        <w:rPr>
          <w:rFonts w:ascii="Times New Roman" w:hAnsi="Times New Roman" w:cs="Times New Roman"/>
        </w:rPr>
        <w:t>в</w:t>
      </w:r>
      <w:proofErr w:type="gramEnd"/>
      <w:r w:rsidRPr="00EA293A">
        <w:rPr>
          <w:rFonts w:ascii="Times New Roman" w:hAnsi="Times New Roman" w:cs="Times New Roman"/>
        </w:rPr>
        <w:t xml:space="preserve"> ред. </w:t>
      </w:r>
      <w:hyperlink r:id="rId64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Ежегодно на финансовое обеспечение перечисленных мероприятий в областном бюджете </w:t>
      </w:r>
      <w:r w:rsidRPr="00EA293A">
        <w:rPr>
          <w:rFonts w:ascii="Times New Roman" w:hAnsi="Times New Roman" w:cs="Times New Roman"/>
        </w:rPr>
        <w:lastRenderedPageBreak/>
        <w:t>предусматриваются 40,0 млн. руб.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</w:t>
      </w:r>
      <w:hyperlink r:id="rId65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66" w:history="1">
        <w:r w:rsidRPr="00EA293A">
          <w:rPr>
            <w:rFonts w:ascii="Times New Roman" w:hAnsi="Times New Roman" w:cs="Times New Roman"/>
            <w:color w:val="0000FF"/>
          </w:rPr>
          <w:t>Законом</w:t>
        </w:r>
      </w:hyperlink>
      <w:r w:rsidRPr="00EA293A">
        <w:rPr>
          <w:rFonts w:ascii="Times New Roman" w:hAnsi="Times New Roman" w:cs="Times New Roman"/>
        </w:rPr>
        <w:t xml:space="preserve"> Липецкой области от 27 марта 2009 года N 255-ОЗ "О поощрительных выплатах в сфере здравоохранения Липецкой области" установлены областные премии медицинским работникам, достигнувшим значительных результатов в профессиональной деятельности. Финансирование данных мероприятий составляет 1,46 млн. руб. Премии присуждаются ежегодно.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Липецкой области проводится работа по обеспечению жильем врачей. Начиная с 2001 года, выделены 914 квартир, в том </w:t>
      </w:r>
      <w:proofErr w:type="gramStart"/>
      <w:r w:rsidRPr="00EA293A">
        <w:rPr>
          <w:rFonts w:ascii="Times New Roman" w:hAnsi="Times New Roman" w:cs="Times New Roman"/>
        </w:rPr>
        <w:t>числе</w:t>
      </w:r>
      <w:proofErr w:type="gramEnd"/>
      <w:r w:rsidRPr="00EA293A">
        <w:rPr>
          <w:rFonts w:ascii="Times New Roman" w:hAnsi="Times New Roman" w:cs="Times New Roman"/>
        </w:rPr>
        <w:t xml:space="preserve"> за счет бюджетов разных уровней - 244, на условиях льготного ипотечного кредитования и через ОГУП "Свой дом" - 670.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Абзац утратил силу. - </w:t>
      </w:r>
      <w:hyperlink r:id="rId67" w:history="1">
        <w:r w:rsidRPr="00EA293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23.07.2013 N 340.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Планом мероприятий, обеспечивающих достижение установленных указами Президента Российской Федерации от 07 мая 2012 года </w:t>
      </w:r>
      <w:hyperlink r:id="rId68" w:history="1">
        <w:r w:rsidRPr="00EA293A">
          <w:rPr>
            <w:rFonts w:ascii="Times New Roman" w:hAnsi="Times New Roman" w:cs="Times New Roman"/>
            <w:color w:val="0000FF"/>
          </w:rPr>
          <w:t>N 596</w:t>
        </w:r>
      </w:hyperlink>
      <w:r w:rsidRPr="00EA293A">
        <w:rPr>
          <w:rFonts w:ascii="Times New Roman" w:hAnsi="Times New Roman" w:cs="Times New Roman"/>
        </w:rPr>
        <w:t xml:space="preserve"> - </w:t>
      </w:r>
      <w:hyperlink r:id="rId69" w:history="1">
        <w:r w:rsidRPr="00EA293A">
          <w:rPr>
            <w:rFonts w:ascii="Times New Roman" w:hAnsi="Times New Roman" w:cs="Times New Roman"/>
            <w:color w:val="0000FF"/>
          </w:rPr>
          <w:t>606</w:t>
        </w:r>
      </w:hyperlink>
      <w:r w:rsidRPr="00EA293A">
        <w:rPr>
          <w:rFonts w:ascii="Times New Roman" w:hAnsi="Times New Roman" w:cs="Times New Roman"/>
        </w:rPr>
        <w:t xml:space="preserve"> важнейших целевых показателей в Липецкой области, утвержденным администрацией области 15 октября 2012 года, предусматривается реализация мер, направленных на повышение в 2017 году средней заработной платы врачей до 200% от средней заработной платы в регионе, младшего и среднего медицинского персонала до 100% от средней</w:t>
      </w:r>
      <w:proofErr w:type="gramEnd"/>
      <w:r w:rsidRPr="00EA293A">
        <w:rPr>
          <w:rFonts w:ascii="Times New Roman" w:hAnsi="Times New Roman" w:cs="Times New Roman"/>
        </w:rPr>
        <w:t xml:space="preserve"> заработной платы в регионе.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</w:t>
      </w:r>
      <w:hyperlink r:id="rId70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В целях устранения диспропорций в оплате труда каждой категории медицинских работников, занятых в медицинских организациях Липецкой области и в медицинских организациях органов местного самоуправления, а также диспропорции в оплате труда медицинских работников, занятых в медицинских организациях, и медицинских работников, занятых в организациях образования, культуры, социальной защиты, </w:t>
      </w:r>
      <w:hyperlink r:id="rId71" w:history="1">
        <w:r w:rsidRPr="00EA293A">
          <w:rPr>
            <w:rFonts w:ascii="Times New Roman" w:hAnsi="Times New Roman" w:cs="Times New Roman"/>
            <w:color w:val="0000FF"/>
          </w:rPr>
          <w:t>Законом</w:t>
        </w:r>
      </w:hyperlink>
      <w:r w:rsidRPr="00EA293A">
        <w:rPr>
          <w:rFonts w:ascii="Times New Roman" w:hAnsi="Times New Roman" w:cs="Times New Roman"/>
        </w:rPr>
        <w:t xml:space="preserve"> Липецкой области от 7 октября 2008 года N 182-ОЗ "Об оплате труда работников</w:t>
      </w:r>
      <w:proofErr w:type="gramEnd"/>
      <w:r w:rsidRPr="00EA293A">
        <w:rPr>
          <w:rFonts w:ascii="Times New Roman" w:hAnsi="Times New Roman" w:cs="Times New Roman"/>
        </w:rPr>
        <w:t xml:space="preserve"> </w:t>
      </w:r>
      <w:proofErr w:type="gramStart"/>
      <w:r w:rsidRPr="00EA293A">
        <w:rPr>
          <w:rFonts w:ascii="Times New Roman" w:hAnsi="Times New Roman" w:cs="Times New Roman"/>
        </w:rPr>
        <w:t xml:space="preserve">областных государственных учреждений" утверждены единые должностные оклады в разрезе категорий отраслевых специалистов областных государственных учреждений здравоохранения, образования и науки, социальной защиты населения, культуры и искусства, которым предусмотрено повышение заработной платы в соответствии с </w:t>
      </w:r>
      <w:hyperlink r:id="rId72" w:history="1">
        <w:r w:rsidRPr="00EA293A">
          <w:rPr>
            <w:rFonts w:ascii="Times New Roman" w:hAnsi="Times New Roman" w:cs="Times New Roman"/>
            <w:color w:val="0000FF"/>
          </w:rPr>
          <w:t>Указом</w:t>
        </w:r>
      </w:hyperlink>
      <w:r w:rsidRPr="00EA293A">
        <w:rPr>
          <w:rFonts w:ascii="Times New Roman" w:hAnsi="Times New Roman" w:cs="Times New Roman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(абзац введен </w:t>
      </w:r>
      <w:hyperlink r:id="rId73" w:history="1">
        <w:r w:rsidRPr="00EA293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Позитивный вклад в улучшение ситуации с обеспеченностью врачебными кадрами вносит продолжение реализации приоритетного национального проекта "Здоровье" и региональной программы модернизации здравоохранения.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За время реализации приоритетного национального проекта "Здоровье" на территории области в 1,5 раза сократилось количество территориальных участков, не укомплектованных врачами, работающими на постоянной основе. В медицинских организациях области снизился коэффициент совместительства с 1,22 до 1,1, в т.ч. по врачам-педиатрам участковым - с 1,18 до 1,06, по врачам общей практики - </w:t>
      </w:r>
      <w:proofErr w:type="gramStart"/>
      <w:r w:rsidRPr="00EA293A">
        <w:rPr>
          <w:rFonts w:ascii="Times New Roman" w:hAnsi="Times New Roman" w:cs="Times New Roman"/>
        </w:rPr>
        <w:t>с</w:t>
      </w:r>
      <w:proofErr w:type="gramEnd"/>
      <w:r w:rsidRPr="00EA293A">
        <w:rPr>
          <w:rFonts w:ascii="Times New Roman" w:hAnsi="Times New Roman" w:cs="Times New Roman"/>
        </w:rPr>
        <w:t xml:space="preserve"> 1,2 до 1,04. Коэффициент совместительства врачей-терапевтов участковых сохранился на уровне 1,1.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В 2012 году в Липецкой области обеспечено успешное выполнение </w:t>
      </w:r>
      <w:hyperlink r:id="rId74" w:history="1">
        <w:r w:rsidRPr="00EA293A">
          <w:rPr>
            <w:rFonts w:ascii="Times New Roman" w:hAnsi="Times New Roman" w:cs="Times New Roman"/>
            <w:color w:val="0000FF"/>
          </w:rPr>
          <w:t>пункта 12.1 статьи 51</w:t>
        </w:r>
      </w:hyperlink>
      <w:r w:rsidRPr="00EA293A">
        <w:rPr>
          <w:rFonts w:ascii="Times New Roman" w:hAnsi="Times New Roman" w:cs="Times New Roman"/>
        </w:rPr>
        <w:t xml:space="preserve"> Федерального закона от 29 ноября 2010 года N 326-ФЗ "Об обязательном медицинском страховании в Российской Федерации", согласно которому осуществлялись единовременные компенсационные выплаты медицинским работникам в возрасте до 35 лет, прибывшим после окончания медицинского вуза на работу в сельский населенный пункт или переехавшим на работу в сельский населенный</w:t>
      </w:r>
      <w:proofErr w:type="gramEnd"/>
      <w:r w:rsidRPr="00EA293A">
        <w:rPr>
          <w:rFonts w:ascii="Times New Roman" w:hAnsi="Times New Roman" w:cs="Times New Roman"/>
        </w:rPr>
        <w:t xml:space="preserve"> пункт из другого населенного пункта, в размере 1,0 миллиона рублей. В целях осуществления единовременных компенсационных выплат медицинским работникам в 2012 году Липецкой области были предоставлены 73,0 млн. руб. По состоянию на 25 октября 2012 года соответствующие договоры заключены с 73 врачами (100% от плана).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рамках региональной программы модернизации здравоохранения за счет средств областного бюджета в объеме 13,91 млн. руб. в 2011 - 2012 годах обеспечена профессиональная подготовка и переподготовка 1967 врачей и 8130 средних медработников.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рамках повышения доступности амбулаторной медицинской </w:t>
      </w:r>
      <w:proofErr w:type="gramStart"/>
      <w:r w:rsidRPr="00EA293A">
        <w:rPr>
          <w:rFonts w:ascii="Times New Roman" w:hAnsi="Times New Roman" w:cs="Times New Roman"/>
        </w:rPr>
        <w:t>помощи</w:t>
      </w:r>
      <w:proofErr w:type="gramEnd"/>
      <w:r w:rsidRPr="00EA293A">
        <w:rPr>
          <w:rFonts w:ascii="Times New Roman" w:hAnsi="Times New Roman" w:cs="Times New Roman"/>
        </w:rPr>
        <w:t xml:space="preserve"> стимулирующие выплаты получили 1345 врачей-специалистов и 2465 средних медицинских работников, занятых в городских и сельских поликлиниках. Средний размер заработной платы составил: для врачей-специалистов - 26,9 тыс. руб.; для среднего медицинского персонала - 14,6 тыс. рублей.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Средняя номинальная начисленная заработная плата врачей, оказывающих стационарную медицинскую помощь в учреждениях, в которых внедрены стандарты медицинской помощи, составила 31,2 тыс. руб., среднего медицинского персонала - 15 тыс. руб.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lastRenderedPageBreak/>
        <w:t xml:space="preserve">За период реализации региональной программы модернизации здравоохранения в целом по области средний уровень заработной платы врачей вырос до 24,1 тыс. руб. (рост к уровню 2010 года - 135,2%); средний уровень заработной платы среднего медицинского персонала - до 12,7 тыс. руб. (рост к уровню 2010 года - 131,8%). </w:t>
      </w:r>
      <w:proofErr w:type="gramStart"/>
      <w:r w:rsidRPr="00EA293A">
        <w:rPr>
          <w:rFonts w:ascii="Times New Roman" w:hAnsi="Times New Roman" w:cs="Times New Roman"/>
        </w:rPr>
        <w:t xml:space="preserve">По отрасли средняя заработная плата выросла до 13,3 тыс. руб. (рост к уровню 2010 года - 129,9%), что соответствует целевым показателям эффективности реализации региональной программы модернизации здравоохранения, согласованным с Минздравом России и утвержденным </w:t>
      </w:r>
      <w:hyperlink r:id="rId75" w:history="1">
        <w:r w:rsidRPr="00EA293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30 марта 2011 года N 97 "Об утверждении Программы модернизации здравоохранения Липецкой области на 2011 - 2012 годы".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рамках реализации </w:t>
      </w:r>
      <w:hyperlink r:id="rId76" w:history="1">
        <w:r w:rsidRPr="00EA293A">
          <w:rPr>
            <w:rFonts w:ascii="Times New Roman" w:hAnsi="Times New Roman" w:cs="Times New Roman"/>
            <w:color w:val="0000FF"/>
          </w:rPr>
          <w:t>задачи 2</w:t>
        </w:r>
      </w:hyperlink>
      <w:r w:rsidRPr="00EA293A">
        <w:rPr>
          <w:rFonts w:ascii="Times New Roman" w:hAnsi="Times New Roman" w:cs="Times New Roman"/>
        </w:rPr>
        <w:t xml:space="preserve"> "Внедрение современных информационных систем в здравоохранение" региональной программы модернизации здравоохранения осуществляется интеграция системы "Кадры здравоохранения" с системами бухгалтерского учета и паспортизации здравоохранения области. В настоящее время система представляет собой единый, интегрированный с федеральной системой учета медицинских кадров комплекс с центральной базой данных, к которой подключены все медицинские организации области.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Вместе с тем в здравоохранении Липецкой области сохраняется ряд основных проблем в сфере региональной кадровой политики и управления трудовыми ресурсами: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1) неадекватность численности и структуры медицинских кадров объемам выполняемой деятельности, задачам и направлениям модернизации здравоохранения;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2) несбалансированность медицинского персонала по структуре между: врачами общего профиля и узкими специалистами; врачами и сестринским персоналом; различными административно-территориальными образованиями, городской и сельской местностью; медицинскими организациями первичного звена и специализированных видов медицинской помощи;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3) несоответствие подготовки специалистов потребностям практического здравоохранения;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4) недостаточное использование методов планирования численности медицинского персонала;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5) относительно невысокий, в сравнении со средними показателями производственной деятельности в регионе, уровень заработной платы;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6) рост тенденции оттока из региональной системы здравоохранения молодых и опытных специалистов;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7) недостаточно активное участие в решении кадровых вопросов профессиональных общественных организаций.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 целью решения кадровой проблемы в системе здравоохранения Липецкой области предусматривается: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1) формирование системы управления кадровым потенциалом здравоохранения Липецкой области с учетом структуры региональной потребности в медицинских кадрах, их оптимального размещения и эффективного использования;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2) достижение полноты укомплектованности медицинских организаций медицинскими работниками;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3) создание условий для планомерного роста профессионального уровня знаний и умений медицинских работников;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4) обеспечение социальной защиты, повышение качества жизни медицинских работников на основе приведения оплаты труда в соответствие с объемами, сложностью и эффективностью оказания медицинской помощи;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5) регулирование подготовки и сохранение медицинских кадров для здравоохранения Липецкой области с помощью мониторинга кадров при реализации его организационно-методической, информационно-аналитической поддержки.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Реализация перечисленных мероприятий будет осуществляться в рамках государственной </w:t>
      </w:r>
      <w:hyperlink r:id="rId77" w:history="1">
        <w:r w:rsidRPr="00EA293A">
          <w:rPr>
            <w:rFonts w:ascii="Times New Roman" w:hAnsi="Times New Roman" w:cs="Times New Roman"/>
            <w:color w:val="0000FF"/>
          </w:rPr>
          <w:t>программы</w:t>
        </w:r>
      </w:hyperlink>
      <w:r w:rsidRPr="00EA293A">
        <w:rPr>
          <w:rFonts w:ascii="Times New Roman" w:hAnsi="Times New Roman" w:cs="Times New Roman"/>
        </w:rPr>
        <w:t xml:space="preserve"> "Развитие здравоохранения Липецкой области".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(в ред. постановлений администрации Липецкой области от 23.07.2013 </w:t>
      </w:r>
      <w:hyperlink r:id="rId78" w:history="1">
        <w:r w:rsidRPr="00EA293A">
          <w:rPr>
            <w:rFonts w:ascii="Times New Roman" w:hAnsi="Times New Roman" w:cs="Times New Roman"/>
            <w:color w:val="0000FF"/>
          </w:rPr>
          <w:t>N 340</w:t>
        </w:r>
      </w:hyperlink>
      <w:r w:rsidRPr="00EA293A">
        <w:rPr>
          <w:rFonts w:ascii="Times New Roman" w:hAnsi="Times New Roman" w:cs="Times New Roman"/>
        </w:rPr>
        <w:t xml:space="preserve">, от 16.06.2014 </w:t>
      </w:r>
      <w:hyperlink r:id="rId79" w:history="1">
        <w:r w:rsidRPr="00EA293A">
          <w:rPr>
            <w:rFonts w:ascii="Times New Roman" w:hAnsi="Times New Roman" w:cs="Times New Roman"/>
            <w:color w:val="0000FF"/>
          </w:rPr>
          <w:t>N 255</w:t>
        </w:r>
      </w:hyperlink>
      <w:r w:rsidRPr="00EA293A">
        <w:rPr>
          <w:rFonts w:ascii="Times New Roman" w:hAnsi="Times New Roman" w:cs="Times New Roman"/>
        </w:rPr>
        <w:t>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В целях установления действенных механизмов зависимости уровня оплаты труда от объема и качества предоставляемых услуг приказом управления здравоохранения Липецкой области от 30 октября 2013 года N 1106 "О показателях эффективности деятельности подведомственных управлению здравоохранения Липецкой области учреждений и их руководителей" утверждены показатели эффективности деятельности, включающие характеристики основной деятельности каждого учреждения, в том числе выполнение государственного задания в разрезе </w:t>
      </w:r>
      <w:r w:rsidRPr="00EA293A">
        <w:rPr>
          <w:rFonts w:ascii="Times New Roman" w:hAnsi="Times New Roman" w:cs="Times New Roman"/>
        </w:rPr>
        <w:lastRenderedPageBreak/>
        <w:t>предоставляемых государственных</w:t>
      </w:r>
      <w:proofErr w:type="gramEnd"/>
      <w:r w:rsidRPr="00EA293A">
        <w:rPr>
          <w:rFonts w:ascii="Times New Roman" w:hAnsi="Times New Roman" w:cs="Times New Roman"/>
        </w:rPr>
        <w:t xml:space="preserve"> услуг, целевого показателя по соотношению средней заработной платы медицинских работников и средней заработной платы в Липецкой области; финансово-экономическую деятельность; работу с кадрами. Порядок предоставления, рассмотрения и оценки отчетов о выполнении показателей эффективности деятельности подведомственных государственных учреждений регламентирован </w:t>
      </w:r>
      <w:hyperlink r:id="rId80" w:history="1">
        <w:r w:rsidRPr="00EA293A">
          <w:rPr>
            <w:rFonts w:ascii="Times New Roman" w:hAnsi="Times New Roman" w:cs="Times New Roman"/>
            <w:color w:val="0000FF"/>
          </w:rPr>
          <w:t>приказом</w:t>
        </w:r>
      </w:hyperlink>
      <w:r w:rsidRPr="00EA293A">
        <w:rPr>
          <w:rFonts w:ascii="Times New Roman" w:hAnsi="Times New Roman" w:cs="Times New Roman"/>
        </w:rPr>
        <w:t xml:space="preserve"> управления здравоохранения Липецкой области от 13 декабря 2013 года N 1355 "Об организации работы по оценке выполнения показателей эффективности деятельности подведомственных управлению здравоохранения Липецкой области областных государственных учреждений и их руководителей". </w:t>
      </w:r>
      <w:proofErr w:type="gramStart"/>
      <w:r w:rsidRPr="00EA293A">
        <w:rPr>
          <w:rFonts w:ascii="Times New Roman" w:hAnsi="Times New Roman" w:cs="Times New Roman"/>
        </w:rPr>
        <w:t xml:space="preserve">Показатели эффективности деятельности работников утверждаются локальными правовыми актами государственных медицинских организаций в соответствии с </w:t>
      </w:r>
      <w:hyperlink r:id="rId81" w:history="1">
        <w:r w:rsidRPr="00EA293A">
          <w:rPr>
            <w:rFonts w:ascii="Times New Roman" w:hAnsi="Times New Roman" w:cs="Times New Roman"/>
            <w:color w:val="0000FF"/>
          </w:rPr>
          <w:t>приказом</w:t>
        </w:r>
      </w:hyperlink>
      <w:r w:rsidRPr="00EA293A">
        <w:rPr>
          <w:rFonts w:ascii="Times New Roman" w:hAnsi="Times New Roman" w:cs="Times New Roman"/>
        </w:rPr>
        <w:t xml:space="preserve"> Минздрава России от 28 июня 2013 года N 421 "Об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работников.</w:t>
      </w:r>
      <w:proofErr w:type="gramEnd"/>
      <w:r w:rsidRPr="00EA293A">
        <w:rPr>
          <w:rFonts w:ascii="Times New Roman" w:hAnsi="Times New Roman" w:cs="Times New Roman"/>
        </w:rPr>
        <w:t xml:space="preserve"> В целях </w:t>
      </w:r>
      <w:proofErr w:type="gramStart"/>
      <w:r w:rsidRPr="00EA293A">
        <w:rPr>
          <w:rFonts w:ascii="Times New Roman" w:hAnsi="Times New Roman" w:cs="Times New Roman"/>
        </w:rPr>
        <w:t>создания прозрачного механизма оплаты труда руководителей государственных медицинских</w:t>
      </w:r>
      <w:proofErr w:type="gramEnd"/>
      <w:r w:rsidRPr="00EA293A">
        <w:rPr>
          <w:rFonts w:ascii="Times New Roman" w:hAnsi="Times New Roman" w:cs="Times New Roman"/>
        </w:rPr>
        <w:t xml:space="preserve"> организаций (далее - руководители) на территории области изданы соответствующие нормативные правовые акты. Должностной оклад каждого руководителя устанавливается приказом управления здравоохранения Липецкой области в соответствии с </w:t>
      </w:r>
      <w:hyperlink r:id="rId82" w:history="1">
        <w:r w:rsidRPr="00EA293A">
          <w:rPr>
            <w:rFonts w:ascii="Times New Roman" w:hAnsi="Times New Roman" w:cs="Times New Roman"/>
            <w:color w:val="0000FF"/>
          </w:rPr>
          <w:t>Законом</w:t>
        </w:r>
      </w:hyperlink>
      <w:r w:rsidRPr="00EA293A">
        <w:rPr>
          <w:rFonts w:ascii="Times New Roman" w:hAnsi="Times New Roman" w:cs="Times New Roman"/>
        </w:rPr>
        <w:t xml:space="preserve"> Липецкой области от 7 октября 2008 года N 182-ОЗ "Об оплате труда работников областных государственных учреждений" в зависимости от группы по оплате труда, которая определяется исходя из масштабности и сложности руководства. Размер выплат компенсационного и стимулирующего характера руководителям устанавливается приказом управления здравоохранения Липецкой области на основании </w:t>
      </w:r>
      <w:hyperlink r:id="rId83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30 октября 2008 N 297 "О компенсационных и стимулирующих выплатах руководителям, их заместителям и главным бухгалтерам областных государственных учреждений" с учетом типа учреждения, вида, объемов оказываемых услуг. </w:t>
      </w:r>
      <w:proofErr w:type="gramStart"/>
      <w:r w:rsidRPr="00EA293A">
        <w:rPr>
          <w:rFonts w:ascii="Times New Roman" w:hAnsi="Times New Roman" w:cs="Times New Roman"/>
        </w:rPr>
        <w:t xml:space="preserve">Премирование руководителей осуществляется в соответствии с приказами управления здравоохранения области от 30 октября 2013 года N 1106 "О показателях эффективности деятельности подведомственных управлению здравоохранения Липецкой области учреждений и их руководителей" и от 13 декабря 2013 года </w:t>
      </w:r>
      <w:hyperlink r:id="rId84" w:history="1">
        <w:r w:rsidRPr="00EA293A">
          <w:rPr>
            <w:rFonts w:ascii="Times New Roman" w:hAnsi="Times New Roman" w:cs="Times New Roman"/>
            <w:color w:val="0000FF"/>
          </w:rPr>
          <w:t>N 1355</w:t>
        </w:r>
      </w:hyperlink>
      <w:r w:rsidRPr="00EA293A">
        <w:rPr>
          <w:rFonts w:ascii="Times New Roman" w:hAnsi="Times New Roman" w:cs="Times New Roman"/>
        </w:rPr>
        <w:t xml:space="preserve"> "Об организации работы по оценке выполнения показателей эффективности деятельности подведомственных управлению здравоохранения Липецкой области областных государственных учреждений и их руководителей".</w:t>
      </w:r>
      <w:proofErr w:type="gramEnd"/>
      <w:r w:rsidRPr="00EA293A">
        <w:rPr>
          <w:rFonts w:ascii="Times New Roman" w:hAnsi="Times New Roman" w:cs="Times New Roman"/>
        </w:rPr>
        <w:t xml:space="preserve"> Размеры и условия оплаты труда руководителей регламентируются также специальным разделом в трудовом договоре, заключенном по типовой </w:t>
      </w:r>
      <w:hyperlink r:id="rId85" w:history="1">
        <w:r w:rsidRPr="00EA293A">
          <w:rPr>
            <w:rFonts w:ascii="Times New Roman" w:hAnsi="Times New Roman" w:cs="Times New Roman"/>
            <w:color w:val="0000FF"/>
          </w:rPr>
          <w:t>форме</w:t>
        </w:r>
      </w:hyperlink>
      <w:r w:rsidRPr="00EA293A">
        <w:rPr>
          <w:rFonts w:ascii="Times New Roman" w:hAnsi="Times New Roman" w:cs="Times New Roman"/>
        </w:rPr>
        <w:t>, утвержденной постановлением Правительства Российской Федерации от 12 апреля 2013 года N 329 "О типовой форме трудового договора с руководителем государственного (муниципального) учреждения".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(абзац введен </w:t>
      </w:r>
      <w:hyperlink r:id="rId86" w:history="1">
        <w:r w:rsidRPr="00EA293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5" w:name="Par719"/>
      <w:bookmarkEnd w:id="35"/>
      <w:r w:rsidRPr="00EA293A">
        <w:rPr>
          <w:rFonts w:ascii="Times New Roman" w:hAnsi="Times New Roman" w:cs="Times New Roman"/>
        </w:rPr>
        <w:t>Направление 6. Независимая оценка качества работы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государственных медицинских организаций, оказывающих услуги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в сфере здравоохранения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(введено </w:t>
      </w:r>
      <w:hyperlink r:id="rId87" w:history="1">
        <w:r w:rsidRPr="00EA293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С целью обеспечения реализации </w:t>
      </w:r>
      <w:hyperlink r:id="rId88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Правительства Российской Федерации от 30 марта 2013 года N 286 "О формировании независимой системы оценки качества работы организаций, оказывающих социальные услуги", во исполнение </w:t>
      </w:r>
      <w:hyperlink r:id="rId89" w:history="1">
        <w:r w:rsidRPr="00EA293A">
          <w:rPr>
            <w:rFonts w:ascii="Times New Roman" w:hAnsi="Times New Roman" w:cs="Times New Roman"/>
            <w:color w:val="0000FF"/>
          </w:rPr>
          <w:t>приказа</w:t>
        </w:r>
      </w:hyperlink>
      <w:r w:rsidRPr="00EA293A">
        <w:rPr>
          <w:rFonts w:ascii="Times New Roman" w:hAnsi="Times New Roman" w:cs="Times New Roman"/>
        </w:rPr>
        <w:t xml:space="preserve"> Министерства здравоохранения Российской Федерации от 31 октября 2013 года N 810а "Об организации работы по формированию независимой системы оценки качества работы государственных (муниципальных) учреждений, оказывающих услуги в сфере здравоохранения" в Липецкой</w:t>
      </w:r>
      <w:proofErr w:type="gramEnd"/>
      <w:r w:rsidRPr="00EA293A">
        <w:rPr>
          <w:rFonts w:ascii="Times New Roman" w:hAnsi="Times New Roman" w:cs="Times New Roman"/>
        </w:rPr>
        <w:t xml:space="preserve"> области внедрена независимая система оценки качества работы государственных медицинских организаций. </w:t>
      </w:r>
      <w:hyperlink r:id="rId90" w:history="1">
        <w:r w:rsidRPr="00EA293A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 от 20 июня 2013 года N 226-р создан Совет общественных организаций по защите прав пациентов в Липецкой области.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Проведение независимой оценки качества работы государственных медицинских организаций направлено на обеспечение потребителей услуг дополнительной информацией о качестве работы медицинской организации, определение результативности деятельности </w:t>
      </w:r>
      <w:r w:rsidRPr="00EA293A">
        <w:rPr>
          <w:rFonts w:ascii="Times New Roman" w:hAnsi="Times New Roman" w:cs="Times New Roman"/>
        </w:rPr>
        <w:lastRenderedPageBreak/>
        <w:t>медицинской организации и принятие своевременных мер по повышению эффективности ее деятельности, своевременное выявление негативных факторов, влияющих на качество предоставления услуг в сфере здравоохранения, а также стимулирование руководителей и работников медицинских организаций.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Организацию проведения независимой оценки качества в Липецкой области осуществляет управление здравоохранения Липецкой области, на которое возлагаются следующие функции: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общее организационное обеспечение проведения независимой оценки качества;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мониторинг проведения независимой оценки на региональном уровне;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обеспечение технической возможности выражения мнений потребителями услуг в сфере здравоохранения о работе медицинских организаций и удовлетворенности качеством обслуживания в медицинской организации на официальном сайте учредителя в сети "Интернет", а также на официальных сайтах государственных медицинских организаций.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 xml:space="preserve">В соответствии с </w:t>
      </w:r>
      <w:hyperlink r:id="rId91" w:history="1">
        <w:r w:rsidRPr="00EA293A">
          <w:rPr>
            <w:rFonts w:ascii="Times New Roman" w:hAnsi="Times New Roman" w:cs="Times New Roman"/>
            <w:color w:val="0000FF"/>
          </w:rPr>
          <w:t>приказом</w:t>
        </w:r>
      </w:hyperlink>
      <w:r w:rsidRPr="00EA293A">
        <w:rPr>
          <w:rFonts w:ascii="Times New Roman" w:hAnsi="Times New Roman" w:cs="Times New Roman"/>
        </w:rPr>
        <w:t xml:space="preserve"> Минздрава России от 31 октября 2013 года N 810а управлением здравоохранения Липецкой области во взаимодействии с Советом общественных организаций по защите прав пациентов в Липецкой области определены показатели качества работы медицинских организаций.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Независимая оценка качества работы государственных медицинских организаций осуществляется по плану, утверждаемому на очередной год. С использованием согласованных критериев в государственных медицинских организациях организована работа по самоанализу (внутреннему аудиту) собственной деятельности. Назначены ответственные лица за проведение внутреннего аудита.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Сведения о деятельности Совета общественных организаций по защите прав пациентов в Липецкой области размещаются на официальном сайте управления здравоохранения Липецкой области в сети Интернет (http://uzalo48.lipetsk.ru).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EA293A" w:rsidRPr="00EA293A">
          <w:pgSz w:w="11905" w:h="16838"/>
          <w:pgMar w:top="1134" w:right="850" w:bottom="1134" w:left="1701" w:header="720" w:footer="720" w:gutter="0"/>
          <w:cols w:space="720"/>
          <w:noEndnote/>
        </w:sectPr>
      </w:pPr>
      <w:bookmarkStart w:id="36" w:name="Par736"/>
      <w:bookmarkEnd w:id="36"/>
    </w:p>
    <w:p w:rsidR="00EA293A" w:rsidRPr="00EA293A" w:rsidRDefault="00EA293A" w:rsidP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lastRenderedPageBreak/>
        <w:t>Показатели структурных преобразований системы оказания</w:t>
      </w:r>
    </w:p>
    <w:p w:rsidR="00EA293A" w:rsidRPr="00EA293A" w:rsidRDefault="00EA293A" w:rsidP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медицинской помощи</w:t>
      </w:r>
    </w:p>
    <w:p w:rsidR="00EA293A" w:rsidRPr="00EA293A" w:rsidRDefault="00EA293A" w:rsidP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 w:rsidP="00E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Таблица 2</w:t>
      </w:r>
    </w:p>
    <w:p w:rsidR="00EA293A" w:rsidRPr="00EA293A" w:rsidRDefault="00EA293A" w:rsidP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A293A" w:rsidRPr="00EA293A" w:rsidRDefault="00EA293A" w:rsidP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(в ред. </w:t>
      </w:r>
      <w:hyperlink r:id="rId92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</w:t>
      </w:r>
      <w:proofErr w:type="gramEnd"/>
    </w:p>
    <w:p w:rsidR="00EA293A" w:rsidRPr="00EA293A" w:rsidRDefault="00EA293A" w:rsidP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175"/>
        <w:gridCol w:w="1247"/>
        <w:gridCol w:w="907"/>
        <w:gridCol w:w="907"/>
        <w:gridCol w:w="907"/>
        <w:gridCol w:w="907"/>
        <w:gridCol w:w="907"/>
        <w:gridCol w:w="907"/>
      </w:tblGrid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A29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293A">
              <w:rPr>
                <w:rFonts w:ascii="Times New Roman" w:hAnsi="Times New Roman" w:cs="Times New Roman"/>
              </w:rPr>
              <w:t>/</w:t>
            </w:r>
            <w:proofErr w:type="spellStart"/>
            <w:r w:rsidRPr="00EA29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2018 год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9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(далее - программа государственных гарантий)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5,3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Доля расходов на оказание медицинской помощи в амбулаторных условиях от всех расходов на программу государственных гарантий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34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Доля расходов </w:t>
            </w:r>
            <w:proofErr w:type="gramStart"/>
            <w:r w:rsidRPr="00EA293A">
              <w:rPr>
                <w:rFonts w:ascii="Times New Roman" w:hAnsi="Times New Roman" w:cs="Times New Roman"/>
              </w:rPr>
              <w:t>на оказание медицинской помощи в амбулаторных условиях в неотложной форме от всех расходов на программу</w:t>
            </w:r>
            <w:proofErr w:type="gramEnd"/>
            <w:r w:rsidRPr="00EA293A">
              <w:rPr>
                <w:rFonts w:ascii="Times New Roman" w:hAnsi="Times New Roman" w:cs="Times New Roman"/>
              </w:rPr>
              <w:t xml:space="preserve"> государственных гарантий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2,6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Доля расходов на оказание </w:t>
            </w:r>
            <w:r w:rsidRPr="00EA293A">
              <w:rPr>
                <w:rFonts w:ascii="Times New Roman" w:hAnsi="Times New Roman" w:cs="Times New Roman"/>
              </w:rPr>
              <w:lastRenderedPageBreak/>
              <w:t>медицинской помощи в условиях дневных стационаров от всех расходов на программу государственных гарантий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6,6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Доля расходов на оказание медицинской помощи в стационарных условиях от всех расходов на программу государственных гарантий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51,5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Доля медицинских и фармацевтических работников, обучавшихся в рамках целевой подготовки для нужд Липецкой области, трудоустроившихся после завершения обучения в медицинские или фармацевтические организации государственной системы здравоохранения Липецкой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90,0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Доля аккредитованных специалистов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40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Соотношение средней заработной платы врачей и иных работников медицинских организаций, имеющих высшее медицинское (фармацевтическое) образование или иное высшее образование, предоставляющих медицинские услуги (обеспечивающих предоставление медицинских </w:t>
            </w:r>
            <w:r w:rsidRPr="00EA293A">
              <w:rPr>
                <w:rFonts w:ascii="Times New Roman" w:hAnsi="Times New Roman" w:cs="Times New Roman"/>
              </w:rPr>
              <w:lastRenderedPageBreak/>
              <w:t>услуг), и средней заработной платы в Липецкой области (агрегированные значения)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140,6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159,6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200,0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Липецкой области (агрегированные значения)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100,0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Липецкой области (агрегированные значения)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100,0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Число дней работы койки в году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324,5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327,2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331,0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333,0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Средняя длительность лечения больного в стационаре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11,5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Доля врачей первичного звена здравоохранения от общего числа врачей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63,6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Доля пациентов, доставленных по экстренным показаниям, от общего числа пациентов, пролеченных в стационарных условиях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42,7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Число коек круглосуточных стационаров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число коек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8880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8805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8805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8739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8698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8678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Число коек дневных стационаров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число коек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1857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1996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из них в амбулаториях и поликлиниках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число коек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1774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1809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1834</w:t>
            </w:r>
          </w:p>
        </w:tc>
      </w:tr>
    </w:tbl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37" w:name="Par916"/>
      <w:bookmarkEnd w:id="37"/>
      <w:r w:rsidRPr="00EA293A">
        <w:rPr>
          <w:rFonts w:ascii="Times New Roman" w:hAnsi="Times New Roman" w:cs="Times New Roman"/>
        </w:rPr>
        <w:t>Основные показатели здоровья населения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Таблица 3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(в ред. </w:t>
      </w:r>
      <w:hyperlink r:id="rId93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891"/>
        <w:gridCol w:w="2551"/>
        <w:gridCol w:w="907"/>
        <w:gridCol w:w="907"/>
        <w:gridCol w:w="907"/>
        <w:gridCol w:w="907"/>
        <w:gridCol w:w="907"/>
        <w:gridCol w:w="907"/>
      </w:tblGrid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A29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293A">
              <w:rPr>
                <w:rFonts w:ascii="Times New Roman" w:hAnsi="Times New Roman" w:cs="Times New Roman"/>
              </w:rPr>
              <w:t>/</w:t>
            </w:r>
            <w:proofErr w:type="spellStart"/>
            <w:r w:rsidRPr="00EA29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2018 год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9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Ожидаемая продолжительность жизни при рождении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74,0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Смертность от всех причин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11,8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Материнская смертность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случаев на 100 тыс. родившихся живыми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7,3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Младенческая смертность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случаев на 1000 родившихся живыми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7,5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Смертность детей в возрасте 0 - 17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случаев на 100 тыс. населения соответствующего возраста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93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Смертность от болезней системы кровообращения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868,0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852,0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749,5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699,4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649,4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Смертность от дорожно-транспортных происшествий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10,0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Смертность от новообразований (в том числе и </w:t>
            </w:r>
            <w:proofErr w:type="gramStart"/>
            <w:r w:rsidRPr="00EA293A">
              <w:rPr>
                <w:rFonts w:ascii="Times New Roman" w:hAnsi="Times New Roman" w:cs="Times New Roman"/>
              </w:rPr>
              <w:t>от</w:t>
            </w:r>
            <w:proofErr w:type="gramEnd"/>
            <w:r w:rsidRPr="00EA293A">
              <w:rPr>
                <w:rFonts w:ascii="Times New Roman" w:hAnsi="Times New Roman" w:cs="Times New Roman"/>
              </w:rPr>
              <w:t xml:space="preserve"> злокачественных)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192,8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Смертность от туберкулеза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4,3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Количество зарегистрированных больных с диагнозом, установленным впервые в жизни, - активный туберкулез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43,5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Доля выездов бригад скорой медицинской помощи со временем </w:t>
            </w:r>
            <w:proofErr w:type="spellStart"/>
            <w:r w:rsidRPr="00EA293A">
              <w:rPr>
                <w:rFonts w:ascii="Times New Roman" w:hAnsi="Times New Roman" w:cs="Times New Roman"/>
              </w:rPr>
              <w:t>доезда</w:t>
            </w:r>
            <w:proofErr w:type="spellEnd"/>
            <w:r w:rsidRPr="00EA293A">
              <w:rPr>
                <w:rFonts w:ascii="Times New Roman" w:hAnsi="Times New Roman" w:cs="Times New Roman"/>
              </w:rPr>
              <w:t xml:space="preserve"> до больного менее 20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89,0</w:t>
            </w:r>
          </w:p>
        </w:tc>
      </w:tr>
    </w:tbl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8" w:name="Par1041"/>
      <w:bookmarkEnd w:id="38"/>
      <w:r w:rsidRPr="00EA293A">
        <w:rPr>
          <w:rFonts w:ascii="Times New Roman" w:hAnsi="Times New Roman" w:cs="Times New Roman"/>
        </w:rPr>
        <w:t>II. План мероприятий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9" w:name="Par1043"/>
      <w:bookmarkEnd w:id="39"/>
      <w:r w:rsidRPr="00EA293A">
        <w:rPr>
          <w:rFonts w:ascii="Times New Roman" w:hAnsi="Times New Roman" w:cs="Times New Roman"/>
        </w:rPr>
        <w:t>Формирование эффективной структуры здравоохранения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Липецкой области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Таблица 4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300"/>
        <w:gridCol w:w="2154"/>
        <w:gridCol w:w="2640"/>
        <w:gridCol w:w="3300"/>
      </w:tblGrid>
      <w:tr w:rsidR="00EA293A" w:rsidRPr="00EA29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A29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293A">
              <w:rPr>
                <w:rFonts w:ascii="Times New Roman" w:hAnsi="Times New Roman" w:cs="Times New Roman"/>
              </w:rPr>
              <w:t>/</w:t>
            </w:r>
            <w:proofErr w:type="spellStart"/>
            <w:r w:rsidRPr="00EA29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EA293A" w:rsidRPr="00EA29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</w:t>
            </w:r>
          </w:p>
        </w:tc>
      </w:tr>
      <w:tr w:rsidR="00EA293A" w:rsidRPr="00EA29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EA293A">
              <w:rPr>
                <w:rFonts w:ascii="Times New Roman" w:hAnsi="Times New Roman" w:cs="Times New Roman"/>
              </w:rPr>
              <w:t xml:space="preserve">итогов реализации </w:t>
            </w:r>
            <w:hyperlink r:id="rId94" w:history="1">
              <w:r w:rsidRPr="00EA293A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EA293A">
              <w:rPr>
                <w:rFonts w:ascii="Times New Roman" w:hAnsi="Times New Roman" w:cs="Times New Roman"/>
              </w:rPr>
              <w:t xml:space="preserve"> модернизации здравоохранения Липецкой области</w:t>
            </w:r>
            <w:proofErr w:type="gramEnd"/>
            <w:r w:rsidRPr="00EA293A">
              <w:rPr>
                <w:rFonts w:ascii="Times New Roman" w:hAnsi="Times New Roman" w:cs="Times New Roman"/>
              </w:rPr>
              <w:t xml:space="preserve"> на 2011 - 2012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11 марта 2013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Будет проведен анализ итогов модернизации здравоохранения Липецкой области с точки зрения соотношения инвестиций и улучшения состояния здоровья населения области. Представление </w:t>
            </w:r>
            <w:proofErr w:type="gramStart"/>
            <w:r w:rsidRPr="00EA293A">
              <w:rPr>
                <w:rFonts w:ascii="Times New Roman" w:hAnsi="Times New Roman" w:cs="Times New Roman"/>
              </w:rPr>
              <w:t>результатов анализа итогов реализации региональной программы модернизации здравоохранения</w:t>
            </w:r>
            <w:proofErr w:type="gramEnd"/>
            <w:r w:rsidRPr="00EA293A">
              <w:rPr>
                <w:rFonts w:ascii="Times New Roman" w:hAnsi="Times New Roman" w:cs="Times New Roman"/>
              </w:rPr>
              <w:t xml:space="preserve"> в Минздрав России</w:t>
            </w:r>
          </w:p>
        </w:tc>
      </w:tr>
      <w:tr w:rsidR="00EA293A" w:rsidRPr="00EA29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Анализ соответствия структуры расходов по условиям и формам оказания медицинской помощи в Липецкой области целевой структуре расходов на здравоохранение, определенной на 2018 год </w:t>
            </w:r>
            <w:hyperlink r:id="rId95" w:history="1">
              <w:r w:rsidRPr="00EA293A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EA293A">
              <w:rPr>
                <w:rFonts w:ascii="Times New Roman" w:hAnsi="Times New Roman" w:cs="Times New Roman"/>
              </w:rPr>
              <w:t xml:space="preserve"> Правительства Российской Федерации от 28 декабря 2012 года N 2599-р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11 марта 2013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области, управление финансов Липецкой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Будут определены направления необходимых изменений, направленных на формирование сбалансированной по видам и условиям оказания медицинской помощи. Представление в Минздрав </w:t>
            </w:r>
            <w:proofErr w:type="gramStart"/>
            <w:r w:rsidRPr="00EA293A">
              <w:rPr>
                <w:rFonts w:ascii="Times New Roman" w:hAnsi="Times New Roman" w:cs="Times New Roman"/>
              </w:rPr>
              <w:t>России результатов анализа соответствия структуры расходов</w:t>
            </w:r>
            <w:proofErr w:type="gramEnd"/>
            <w:r w:rsidRPr="00EA293A">
              <w:rPr>
                <w:rFonts w:ascii="Times New Roman" w:hAnsi="Times New Roman" w:cs="Times New Roman"/>
              </w:rPr>
              <w:t xml:space="preserve"> по условиям и формам оказания медицинской помощи в Липецкой области целевой структуре расходов на здравоохранение</w:t>
            </w:r>
          </w:p>
        </w:tc>
      </w:tr>
      <w:tr w:rsidR="00EA293A" w:rsidRPr="00EA29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EA293A">
              <w:rPr>
                <w:rFonts w:ascii="Times New Roman" w:hAnsi="Times New Roman" w:cs="Times New Roman"/>
              </w:rPr>
              <w:t>соответствия штатной численности персонала медицинских организаций Липецкой области</w:t>
            </w:r>
            <w:proofErr w:type="gramEnd"/>
            <w:r w:rsidRPr="00EA293A">
              <w:rPr>
                <w:rFonts w:ascii="Times New Roman" w:hAnsi="Times New Roman" w:cs="Times New Roman"/>
              </w:rPr>
              <w:t xml:space="preserve"> порядкам оказания медицинской помощи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11 марта 2013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</w:t>
            </w:r>
          </w:p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здравоохранения Липецкой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Будет определен дефицит (избыток) работников в штате медицинских организаций с точки зрения соответствия порядкам оказания медицинской помощи. Представление в Минздрав </w:t>
            </w:r>
            <w:proofErr w:type="gramStart"/>
            <w:r w:rsidRPr="00EA293A">
              <w:rPr>
                <w:rFonts w:ascii="Times New Roman" w:hAnsi="Times New Roman" w:cs="Times New Roman"/>
              </w:rPr>
              <w:t xml:space="preserve">России результатов анализа соответствия штатной численности персонала медицинских организаций </w:t>
            </w:r>
            <w:r w:rsidRPr="00EA293A">
              <w:rPr>
                <w:rFonts w:ascii="Times New Roman" w:hAnsi="Times New Roman" w:cs="Times New Roman"/>
              </w:rPr>
              <w:lastRenderedPageBreak/>
              <w:t>Липецкой области</w:t>
            </w:r>
            <w:proofErr w:type="gramEnd"/>
            <w:r w:rsidRPr="00EA293A">
              <w:rPr>
                <w:rFonts w:ascii="Times New Roman" w:hAnsi="Times New Roman" w:cs="Times New Roman"/>
              </w:rPr>
              <w:t xml:space="preserve"> порядкам оказания медицинской помощи</w:t>
            </w:r>
          </w:p>
        </w:tc>
      </w:tr>
      <w:tr w:rsidR="00EA293A" w:rsidRPr="00EA29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Анализ соответствия материально-технического оснащения медицинских организаций Липецкой области порядкам оказания медицинской помощи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 марта 2013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Будет определен дефицит (избыток) материально-технического оснащения медицинских организаций с точки зрения соответствия порядкам оказания медицинской помощи. Представление в Минздрав </w:t>
            </w:r>
            <w:proofErr w:type="gramStart"/>
            <w:r w:rsidRPr="00EA293A">
              <w:rPr>
                <w:rFonts w:ascii="Times New Roman" w:hAnsi="Times New Roman" w:cs="Times New Roman"/>
              </w:rPr>
              <w:t>России результатов анализа соответствия материально-технического оснащения медицинских организаций Липецкой области</w:t>
            </w:r>
            <w:proofErr w:type="gramEnd"/>
            <w:r w:rsidRPr="00EA293A">
              <w:rPr>
                <w:rFonts w:ascii="Times New Roman" w:hAnsi="Times New Roman" w:cs="Times New Roman"/>
              </w:rPr>
              <w:t xml:space="preserve"> порядкам оказания медицинской помощи</w:t>
            </w:r>
          </w:p>
        </w:tc>
      </w:tr>
      <w:tr w:rsidR="00EA293A" w:rsidRPr="00EA29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EA293A">
              <w:rPr>
                <w:rFonts w:ascii="Times New Roman" w:hAnsi="Times New Roman" w:cs="Times New Roman"/>
              </w:rPr>
              <w:t>соответствия нормативов обеспечения льготных категорий граждан</w:t>
            </w:r>
            <w:proofErr w:type="gramEnd"/>
            <w:r w:rsidRPr="00EA293A">
              <w:rPr>
                <w:rFonts w:ascii="Times New Roman" w:hAnsi="Times New Roman" w:cs="Times New Roman"/>
              </w:rPr>
              <w:t xml:space="preserve"> лекарственными препаратами и медицинскими изделиями стандартам оказания медицинской помощи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 марта 2013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Будет выявлена неудовлетворенная потребность в обеспечении льготных категорий граждан лекарственными средствами и медицинскими изделиями. Представление в Минздрав России результатов анализа</w:t>
            </w:r>
          </w:p>
        </w:tc>
      </w:tr>
      <w:tr w:rsidR="00EA293A" w:rsidRPr="00EA29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Разработка региональной концепции развития государственно-частного партнерства в сфере здравоохранения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 апреля 2013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области, управление инвестиций и международных связей Липецкой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Утверждение региональной концепции развития государственно-частного партнерства в сфере здравоохранения, результатом реализации которой должно стать привлечение негосударственных организаций к оказанию медицинской помощи в соответствии с </w:t>
            </w:r>
            <w:r w:rsidRPr="00EA293A">
              <w:rPr>
                <w:rFonts w:ascii="Times New Roman" w:hAnsi="Times New Roman" w:cs="Times New Roman"/>
              </w:rPr>
              <w:lastRenderedPageBreak/>
              <w:t>моделью ресурсного обеспечения системы здравоохранения Липецкой области</w:t>
            </w:r>
          </w:p>
        </w:tc>
      </w:tr>
      <w:tr w:rsidR="00EA293A" w:rsidRPr="00EA29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EA293A">
              <w:rPr>
                <w:rFonts w:ascii="Times New Roman" w:hAnsi="Times New Roman" w:cs="Times New Roman"/>
              </w:rPr>
              <w:t>модели ресурсного обеспечения системы здравоохранения Липецкой области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 апреля 2013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области, управление финансов Липецкой области, управление экономики администрации Липецкой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Модель ресурсного обеспечения системы здравоохранения Липецкой области с указанием всех источников финансирования, в том числе внебюджетных; структура финансирования оказания медицинской помощи, а также обеспечения населения лекарственными средствами и медицинскими изделиями для льготных категорий граждан с указанием всех источников финансирования, в том числе внебюджетных, по видам и объемам медицинской помощи. Внедрение эффективных способов оплаты медицинской помощи в рамках территориальной программы обязательного медицинского страхования</w:t>
            </w:r>
          </w:p>
        </w:tc>
      </w:tr>
      <w:tr w:rsidR="00EA293A" w:rsidRPr="00EA29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Разработка программы развития здравоохранения Липецкой области на 2013 - 2020 годы с учетом государственной </w:t>
            </w:r>
            <w:hyperlink r:id="rId96" w:history="1">
              <w:r w:rsidRPr="00EA293A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EA293A">
              <w:rPr>
                <w:rFonts w:ascii="Times New Roman" w:hAnsi="Times New Roman" w:cs="Times New Roman"/>
              </w:rPr>
              <w:t xml:space="preserve"> Российской Федерации "Развитие здравоохранения" (утв. распоряжением Правительства </w:t>
            </w:r>
            <w:r w:rsidRPr="00EA293A">
              <w:rPr>
                <w:rFonts w:ascii="Times New Roman" w:hAnsi="Times New Roman" w:cs="Times New Roman"/>
              </w:rPr>
              <w:lastRenderedPageBreak/>
              <w:t>Российской Федерации от 24 декабря 2012 года N 2511-р)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1 мая 2013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Утверждение программы развития здравоохранения Липецкой области на 2013 - 2020 годы, направленной на повышение структурной эффективности, учитывающей региональную структуру заболеваемости и смертности </w:t>
            </w:r>
            <w:r w:rsidRPr="00EA293A">
              <w:rPr>
                <w:rFonts w:ascii="Times New Roman" w:hAnsi="Times New Roman" w:cs="Times New Roman"/>
              </w:rPr>
              <w:lastRenderedPageBreak/>
              <w:t>населения, а также состояние инфраструктуры учреждений здравоохранения. Указанные мероприятия направлены на оптимизацию структуры оказания медицинской помощи и будут способствовать привлечению средств на повышение заработной платы медицинских работников</w:t>
            </w:r>
          </w:p>
        </w:tc>
      </w:tr>
    </w:tbl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0" w:name="Par1100"/>
      <w:bookmarkEnd w:id="40"/>
      <w:r w:rsidRPr="00EA293A">
        <w:rPr>
          <w:rFonts w:ascii="Times New Roman" w:hAnsi="Times New Roman" w:cs="Times New Roman"/>
        </w:rPr>
        <w:t>Формирование эффективной системы управления оказанием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медицинской помощи в медицинских организациях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Липецкой области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Таблица 5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A293A">
        <w:rPr>
          <w:rFonts w:ascii="Times New Roman" w:hAnsi="Times New Roman" w:cs="Times New Roman"/>
        </w:rPr>
        <w:t xml:space="preserve">(в ред. </w:t>
      </w:r>
      <w:hyperlink r:id="rId97" w:history="1">
        <w:r w:rsidRPr="00EA293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A293A">
        <w:rPr>
          <w:rFonts w:ascii="Times New Roman" w:hAnsi="Times New Roman" w:cs="Times New Roman"/>
        </w:rPr>
        <w:t xml:space="preserve"> администрации Липецкой области</w:t>
      </w:r>
      <w:proofErr w:type="gramEnd"/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293A">
        <w:rPr>
          <w:rFonts w:ascii="Times New Roman" w:hAnsi="Times New Roman" w:cs="Times New Roman"/>
        </w:rPr>
        <w:t>от 16.06.2014 N 255)</w:t>
      </w:r>
    </w:p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402"/>
        <w:gridCol w:w="2098"/>
        <w:gridCol w:w="2438"/>
        <w:gridCol w:w="3345"/>
      </w:tblGrid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A29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293A">
              <w:rPr>
                <w:rFonts w:ascii="Times New Roman" w:hAnsi="Times New Roman" w:cs="Times New Roman"/>
              </w:rPr>
              <w:t>/</w:t>
            </w:r>
            <w:proofErr w:type="spellStart"/>
            <w:r w:rsidRPr="00EA29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EA293A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EA293A">
              <w:rPr>
                <w:rFonts w:ascii="Times New Roman" w:hAnsi="Times New Roman" w:cs="Times New Roman"/>
              </w:rPr>
              <w:t xml:space="preserve"> работы среди выпускников образовательных учреждений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Формирование у школьников представлений о престиже профессии врача и позитивного отношения к поступлению в медицинские вузы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Проведение работы по направлению молодежи области для поступления по целевому приему в медицинские вузы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Создание условий для прироста врачебных кадров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Предоставление ежемесячных выплат интернам и ординаторам, обучающимся в рамках целевого набора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Создание условий для прироста врачебных кадров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Осуществление единовременных денежных выплат выпускникам учреждений высшего профессионального образования, окончившим интернатуру или клиническую ординатуру и трудоустроившимся в государственные медицинские организации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Создание условий для привлечения врачей в учреждения здравоохранения области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Осуществление единовременных денежных выплат выпускникам профессиональных образовательных организаций, трудоустроившимся на должности специалистов со средним медицинским образованием фельдшерско-акушерских пунктов в государственные учреждения здравоохранения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Создание условий для привлечения среднего медицинского персонала в учреждения здравоохранения области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Обеспечение жильем врачей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Создание условий для привлечения и закрепления врачей в учреждениях здравоохранения области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Проведение аккредитации медицинских работников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 2016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Подтверждение соответствия квалификации и качества работы медицинских работников профессиональным стандартам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Осуществление единовременных компенсационных выплат врачам в размере 1 млн.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Создание условий для привлечения врачей в сельские учреждения здравоохранения и сокращение дефицита врачебных кадров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Внедрение в учреждениях </w:t>
            </w:r>
            <w:proofErr w:type="gramStart"/>
            <w:r w:rsidRPr="00EA293A">
              <w:rPr>
                <w:rFonts w:ascii="Times New Roman" w:hAnsi="Times New Roman" w:cs="Times New Roman"/>
              </w:rPr>
              <w:t>здравоохранения области показателей эффективности деятельности учреждений</w:t>
            </w:r>
            <w:proofErr w:type="gramEnd"/>
            <w:r w:rsidRPr="00EA293A">
              <w:rPr>
                <w:rFonts w:ascii="Times New Roman" w:hAnsi="Times New Roman" w:cs="Times New Roman"/>
              </w:rPr>
              <w:t xml:space="preserve"> и их руководителей в соответствии с приказами управления здравоохранения области от 30 октября 2013 года N 1106 и от 13 декабря 2013 года </w:t>
            </w:r>
            <w:hyperlink r:id="rId98" w:history="1">
              <w:r w:rsidRPr="00EA293A">
                <w:rPr>
                  <w:rFonts w:ascii="Times New Roman" w:hAnsi="Times New Roman" w:cs="Times New Roman"/>
                  <w:color w:val="0000FF"/>
                </w:rPr>
                <w:t>N 1355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области, руководители учреждений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Установление четкой зависимости уровня оплаты труда руководителя, каждого работника от объемов, качества выполняемых им работ, личного вклада, удовлетворенности граждан качеством оказания медицинской помощи, отсутствия обоснованных жалоб, соблюдения трудовой дисциплины и кодексов профессиональной этики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Заключение трудовых договоров (дополнительных соглашений к трудовым договорам) в соответствии с </w:t>
            </w:r>
            <w:hyperlink r:id="rId99" w:history="1">
              <w:r w:rsidRPr="00EA293A">
                <w:rPr>
                  <w:rFonts w:ascii="Times New Roman" w:hAnsi="Times New Roman" w:cs="Times New Roman"/>
                  <w:color w:val="0000FF"/>
                </w:rPr>
                <w:t>формой</w:t>
              </w:r>
            </w:hyperlink>
            <w:r w:rsidRPr="00EA293A">
              <w:rPr>
                <w:rFonts w:ascii="Times New Roman" w:hAnsi="Times New Roman" w:cs="Times New Roman"/>
              </w:rPr>
              <w:t>, утвержденной постановлением Правительства Российской Федерации от 12 апреля 2013 года N 329 "О типовой форме договора с руководителем государственного (муниципального) учреждения" (100%)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Приведение </w:t>
            </w:r>
            <w:proofErr w:type="gramStart"/>
            <w:r w:rsidRPr="00EA293A">
              <w:rPr>
                <w:rFonts w:ascii="Times New Roman" w:hAnsi="Times New Roman" w:cs="Times New Roman"/>
              </w:rPr>
              <w:t>уровня оплаты труда руководителей учреждений здравоохранения области</w:t>
            </w:r>
            <w:proofErr w:type="gramEnd"/>
            <w:r w:rsidRPr="00EA293A">
              <w:rPr>
                <w:rFonts w:ascii="Times New Roman" w:hAnsi="Times New Roman" w:cs="Times New Roman"/>
              </w:rPr>
              <w:t xml:space="preserve"> в зависимость от объема и качества выполняемой работы. Заключение трудового договора (дополнительных соглашений к трудовым договорам) в соответствии с </w:t>
            </w:r>
            <w:hyperlink r:id="rId100" w:history="1">
              <w:r w:rsidRPr="00EA293A">
                <w:rPr>
                  <w:rFonts w:ascii="Times New Roman" w:hAnsi="Times New Roman" w:cs="Times New Roman"/>
                  <w:color w:val="0000FF"/>
                </w:rPr>
                <w:t>формой</w:t>
              </w:r>
            </w:hyperlink>
            <w:r w:rsidRPr="00EA293A">
              <w:rPr>
                <w:rFonts w:ascii="Times New Roman" w:hAnsi="Times New Roman" w:cs="Times New Roman"/>
              </w:rPr>
              <w:t>, утвержденной постановлением Правительства РФ от 12 апреля 2013 года N 329, с вновь принимаемыми руководителями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Обучение руководителей (ответственных работников) по переводу на "эффективный контракт" работников </w:t>
            </w:r>
            <w:r w:rsidRPr="00EA293A">
              <w:rPr>
                <w:rFonts w:ascii="Times New Roman" w:hAnsi="Times New Roman" w:cs="Times New Roman"/>
              </w:rPr>
              <w:lastRenderedPageBreak/>
              <w:t>государственных учреждений здравоохранения Липецкой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2014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Создание условий для перевода медицинских работников на "эффективный контракт"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Проведение в трудовых коллективах разъяснительной работы по вопросам повышения оплаты труда работников и перехода на "эффективный контракт", как со стороны администрации государственных учреждений, так и с участием представителей управления здравоохранения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области, руководители учреждений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Создание условий для повышения эффективности и результативности работы учреждений здравоохранения в условиях перехода на систему "эффективного контракта"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Обеспечение перевода работников медицинских организаций области на "эффективный контракт"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2014 год (основной медицинский персонал) 2015 год (младший медицинский персонал, прочий персонал)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Совершенствование системы оплаты труда работников учреждений, ориентированной на достижение конкретных показателей качества и количества оказываемых государственных (муниципальных) услуг (выполнения работ)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Осуществление мониторинга результативности внедрения системы "эффективного контракта" в учреждениях здравоохранения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Установление четкой </w:t>
            </w:r>
            <w:proofErr w:type="gramStart"/>
            <w:r w:rsidRPr="00EA293A">
              <w:rPr>
                <w:rFonts w:ascii="Times New Roman" w:hAnsi="Times New Roman" w:cs="Times New Roman"/>
              </w:rPr>
              <w:t>зависимости уровня оплаты труда каждого работника</w:t>
            </w:r>
            <w:proofErr w:type="gramEnd"/>
            <w:r w:rsidRPr="00EA293A">
              <w:rPr>
                <w:rFonts w:ascii="Times New Roman" w:hAnsi="Times New Roman" w:cs="Times New Roman"/>
              </w:rPr>
              <w:t xml:space="preserve"> от объемов, качества выполняемых им работ, а также личного вклада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A293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A293A">
              <w:rPr>
                <w:rFonts w:ascii="Times New Roman" w:hAnsi="Times New Roman" w:cs="Times New Roman"/>
              </w:rPr>
              <w:t xml:space="preserve"> достижением предельной доли оплаты труда работников административно-управленческого и вспомогательного персонала в фонде оплаты труда учреждений </w:t>
            </w:r>
            <w:r w:rsidRPr="00EA293A">
              <w:rPr>
                <w:rFonts w:ascii="Times New Roman" w:hAnsi="Times New Roman" w:cs="Times New Roman"/>
              </w:rPr>
              <w:lastRenderedPageBreak/>
              <w:t>здравоохранения не более 40 процентов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Соблюдение предельной доли оплаты труда работников административно-управленческого и вспомогательного персонала в фонде оплаты труда учреждений </w:t>
            </w:r>
            <w:r w:rsidRPr="00EA293A">
              <w:rPr>
                <w:rFonts w:ascii="Times New Roman" w:hAnsi="Times New Roman" w:cs="Times New Roman"/>
              </w:rPr>
              <w:lastRenderedPageBreak/>
              <w:t>здравоохранения не более 40 процентов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Внесение в Положение по оплате труда изменений в раздел "Оплата труда руководителей и их заместителей" в части установления предельного соотношения средней заработной платы руководителей и работников учреждений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Соблюдение предельного уровня соотношения средней заработной платы труда руководителей учреждений и средней заработной платы работников учреждений в размере 1:8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A293A">
              <w:rPr>
                <w:rFonts w:ascii="Times New Roman" w:hAnsi="Times New Roman" w:cs="Times New Roman"/>
              </w:rPr>
              <w:t>Проведение информационно-разъяснительной работы по реализации "дорожной карты" с привлечением широкой общественности и профсоюзов, в том числе проведение конференций, семинаров, встреч, собраний в трудовых коллективах; анализ обращений работников, учреждений, ответы на вопросы, в том числе в средствах массовой информации и на сайтах; обсуждение хода реализации региональной "дорожной карты" на заседаниях региональной трехсторонней комиссии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Создание условий для повышения эффективности и результативности работы учреждений здравоохранения области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Расчет потребности и учет при формировании областного бюджета и бюджета территориального фонда обязательного медицинского страхования расходов на повышение заработной платы </w:t>
            </w:r>
            <w:r w:rsidRPr="00EA293A">
              <w:rPr>
                <w:rFonts w:ascii="Times New Roman" w:hAnsi="Times New Roman" w:cs="Times New Roman"/>
              </w:rPr>
              <w:lastRenderedPageBreak/>
              <w:t xml:space="preserve">государственных работников в соответствии с </w:t>
            </w:r>
            <w:hyperlink r:id="rId101" w:history="1">
              <w:r w:rsidRPr="00EA293A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EA293A">
              <w:rPr>
                <w:rFonts w:ascii="Times New Roman" w:hAnsi="Times New Roman" w:cs="Times New Roman"/>
              </w:rP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ежегодно до 1 сентября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Управление здравоохранения Липецкой области, территориальный фонд обязательного медицинского страхования Липецкой </w:t>
            </w:r>
            <w:r w:rsidRPr="00EA293A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 xml:space="preserve">Достижение целевых значений средней заработной платы работников государственных учреждений здравоохранения в соответствии с </w:t>
            </w:r>
            <w:hyperlink r:id="rId102" w:history="1">
              <w:r w:rsidRPr="00EA293A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EA293A">
              <w:rPr>
                <w:rFonts w:ascii="Times New Roman" w:hAnsi="Times New Roman" w:cs="Times New Roman"/>
              </w:rPr>
              <w:t xml:space="preserve"> Президента Российской Федерации от 7 мая 2012 года N </w:t>
            </w:r>
            <w:r w:rsidRPr="00EA293A">
              <w:rPr>
                <w:rFonts w:ascii="Times New Roman" w:hAnsi="Times New Roman" w:cs="Times New Roman"/>
              </w:rPr>
              <w:lastRenderedPageBreak/>
              <w:t>597 "О мероприятиях по реализации государственной социальной политики"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Привлечение на повышение оплаты труда работников дополнительных финансовых средств за счет оптимизации штатной численности административно-управленческого и вспомогательного персонала, реорганизации неэффективных учреждений, увеличения доходов от предпринимательской деятельности за счет расширения перечня платных медицинских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Достижение целевых значений средней заработной платы работников государственных учреждений здравоохранения в соответствии с </w:t>
            </w:r>
            <w:hyperlink r:id="rId103" w:history="1">
              <w:r w:rsidRPr="00EA293A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EA293A">
              <w:rPr>
                <w:rFonts w:ascii="Times New Roman" w:hAnsi="Times New Roman" w:cs="Times New Roman"/>
              </w:rP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Сбор и обобщение данных подведомственных областных учреждений здравоохранения о численности работников, занятых на штатных должностях в учреждениях, и их средней заработной плате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Подготовка информации в Министерство труда и социальной защиты Российской Федерации и Министерство здравоохранения Российской Федерации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Мониторинг </w:t>
            </w:r>
            <w:proofErr w:type="gramStart"/>
            <w:r w:rsidRPr="00EA293A">
              <w:rPr>
                <w:rFonts w:ascii="Times New Roman" w:hAnsi="Times New Roman" w:cs="Times New Roman"/>
              </w:rPr>
              <w:t>достижения целевых показателей повышения оплаты труда категорий работников</w:t>
            </w:r>
            <w:proofErr w:type="gramEnd"/>
            <w:r w:rsidRPr="00EA293A">
              <w:rPr>
                <w:rFonts w:ascii="Times New Roman" w:hAnsi="Times New Roman" w:cs="Times New Roman"/>
              </w:rPr>
              <w:t xml:space="preserve"> в соответствии с </w:t>
            </w:r>
            <w:hyperlink r:id="rId104" w:history="1">
              <w:r w:rsidRPr="00EA293A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EA293A">
              <w:rPr>
                <w:rFonts w:ascii="Times New Roman" w:hAnsi="Times New Roman" w:cs="Times New Roman"/>
              </w:rPr>
              <w:t xml:space="preserve"> Президента Российской Федерации от 7 мая 2012 года N </w:t>
            </w:r>
            <w:r w:rsidRPr="00EA293A">
              <w:rPr>
                <w:rFonts w:ascii="Times New Roman" w:hAnsi="Times New Roman" w:cs="Times New Roman"/>
              </w:rPr>
              <w:lastRenderedPageBreak/>
              <w:t>597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Информация в администрацию Липецкой области, Министерство здравоохранения Российской Федерации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Недопущение значительной дифференциации уровня заработной платы категорий работников, которым предусмотрено повышение заработной платы </w:t>
            </w:r>
            <w:hyperlink r:id="rId105" w:history="1">
              <w:r w:rsidRPr="00EA293A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EA293A">
              <w:rPr>
                <w:rFonts w:ascii="Times New Roman" w:hAnsi="Times New Roman" w:cs="Times New Roman"/>
              </w:rPr>
              <w:t xml:space="preserve"> Президента Российской Федерации от 7 мая 2012 года N 597, и работников медицинских организаций, повышение заработной платы которых </w:t>
            </w:r>
            <w:hyperlink r:id="rId106" w:history="1">
              <w:r w:rsidRPr="00EA293A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EA293A">
              <w:rPr>
                <w:rFonts w:ascii="Times New Roman" w:hAnsi="Times New Roman" w:cs="Times New Roman"/>
              </w:rPr>
              <w:t xml:space="preserve"> не предусмотрено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области, управление труда и занятости Липецкой области, управление финансов Липецкой области, территориальный фонд обязательного медицинского страхования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Внесение изменений в </w:t>
            </w:r>
            <w:hyperlink r:id="rId107" w:history="1">
              <w:r w:rsidRPr="00EA293A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EA293A">
              <w:rPr>
                <w:rFonts w:ascii="Times New Roman" w:hAnsi="Times New Roman" w:cs="Times New Roman"/>
              </w:rPr>
              <w:t xml:space="preserve"> Липецкой области от 7 октября 2008 года N 182-ОЗ "Об оплате труда работников областных государственных учреждений", Закон об областном бюджете на текущий финансовый год и плановый период, Закон о бюджете территориального фонда обязательного медицинского страхования Липецкой области на текущий финансовый год и плановый период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Разработка Положения о системе нормирования труда в государственных учреждениях здравоохранения и их утверждение с учетом мнения представительного органа работников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области, государственные медицинские организации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Нормативный локальный акт, регламентирующий порядок нормирования труда в государственных медицинских организациях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Внедрение систем нормирования труда в медицинских организациях с учетом методических </w:t>
            </w:r>
            <w:hyperlink r:id="rId108" w:history="1">
              <w:r w:rsidRPr="00EA293A">
                <w:rPr>
                  <w:rFonts w:ascii="Times New Roman" w:hAnsi="Times New Roman" w:cs="Times New Roman"/>
                  <w:color w:val="0000FF"/>
                </w:rPr>
                <w:t>рекомендаций</w:t>
              </w:r>
            </w:hyperlink>
            <w:r w:rsidRPr="00EA293A">
              <w:rPr>
                <w:rFonts w:ascii="Times New Roman" w:hAnsi="Times New Roman" w:cs="Times New Roman"/>
              </w:rPr>
              <w:t>, утвержденных приказом Министерства труда и социальной защиты Российской Федерации от 30 сентября 2013 года N 504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области, государственные медицинские организации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Создание условий, необходимых для внедрения рациональных организационных, технологических и трудовых процессов, улучшение организации труда; обеспечение нормального уровня напряженности (интенсивности труда) при выполнении работ (услуг); повышение эффективности и результативности работы </w:t>
            </w:r>
            <w:r w:rsidRPr="00EA293A">
              <w:rPr>
                <w:rFonts w:ascii="Times New Roman" w:hAnsi="Times New Roman" w:cs="Times New Roman"/>
              </w:rPr>
              <w:lastRenderedPageBreak/>
              <w:t>учреждений здравоохранения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 медицинских работников. Актуализация требований и компетенций, необходимых для оказания государственных услуг (выполнения работ) (должностных инструкций, регламентов)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Создание условий для соответствия квалификации медицинских работников профессиональным стандартам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Разработка мероприятий по проведению в 2014 году подготовительной работы к внедрению профессиональных стандартов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III квартал 2014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Создание условий для соответствия квалификации медицинских работников профессиональным стандартам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A293A">
              <w:rPr>
                <w:rFonts w:ascii="Times New Roman" w:hAnsi="Times New Roman" w:cs="Times New Roman"/>
              </w:rPr>
              <w:t>оценки уровня соответствия медицинских работников занимаемой должности</w:t>
            </w:r>
            <w:proofErr w:type="gramEnd"/>
            <w:r w:rsidRPr="00EA293A">
              <w:rPr>
                <w:rFonts w:ascii="Times New Roman" w:hAnsi="Times New Roman" w:cs="Times New Roman"/>
              </w:rPr>
              <w:t xml:space="preserve"> или выполняемой работе (аттестации) и соответствия выполняемых работниками трудовых функций трудовым функциям, указанным в трудовых договорах (должностных инструкциях), а также соответствия медицинских работников квалификационным требованиям, предъявляемым к медицинским работникам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области, государственные медицинские организации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Проведение оценки будет способствовать переводу работников на эффективный контракт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Представление руководителями организаций и направление на проверку на достоверность </w:t>
            </w:r>
            <w:r w:rsidRPr="00EA293A">
              <w:rPr>
                <w:rFonts w:ascii="Times New Roman" w:hAnsi="Times New Roman" w:cs="Times New Roman"/>
              </w:rPr>
              <w:lastRenderedPageBreak/>
              <w:t>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должностей, в том числе размещение в сети Интернет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ежегодно до 30 апреля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Управление здравоохранения Липецкой области, </w:t>
            </w:r>
            <w:r w:rsidRPr="00EA293A">
              <w:rPr>
                <w:rFonts w:ascii="Times New Roman" w:hAnsi="Times New Roman" w:cs="Times New Roman"/>
              </w:rPr>
              <w:lastRenderedPageBreak/>
              <w:t>государственные медицинские организации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 xml:space="preserve">Создание прозрачного механизма оплаты труда руководителей государственных </w:t>
            </w:r>
            <w:proofErr w:type="gramStart"/>
            <w:r w:rsidRPr="00EA293A">
              <w:rPr>
                <w:rFonts w:ascii="Times New Roman" w:hAnsi="Times New Roman" w:cs="Times New Roman"/>
              </w:rPr>
              <w:t>медицинский</w:t>
            </w:r>
            <w:proofErr w:type="gramEnd"/>
            <w:r w:rsidRPr="00EA293A">
              <w:rPr>
                <w:rFonts w:ascii="Times New Roman" w:hAnsi="Times New Roman" w:cs="Times New Roman"/>
              </w:rPr>
              <w:t xml:space="preserve"> </w:t>
            </w:r>
            <w:r w:rsidRPr="00EA293A">
              <w:rPr>
                <w:rFonts w:ascii="Times New Roman" w:hAnsi="Times New Roman" w:cs="Times New Roman"/>
              </w:rPr>
              <w:lastRenderedPageBreak/>
              <w:t>организаций.</w:t>
            </w:r>
          </w:p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Размещение сведений в сети Интернет (100%)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Формирование независимой оценки качества работы государственных медицинских организаций, включая критерии эффективности работы таких организаций и введение публичных рейтингов их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Повышение информированности потребителей о качестве медицинских услуг и стимулирование повышения качества работы медицинских организаций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Мероприятия по организации подготовки к внедрению профессиональных стандартов:</w:t>
            </w:r>
          </w:p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- повышение квалификации и переподготовка работников сферы здравоохранения, в том числе работников, занимающихся вопросами трудовых отношений и оплаты труда работников;</w:t>
            </w:r>
          </w:p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- проведение разъяснительной работы с участием профсоюзных организаций в трудовых коллективах о данном мероприятии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2015 - 2016 годы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Подготовка к внедрению с 2016 года аккредитации медицинских работников Липецкой области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Дальнейшее совершенствование </w:t>
            </w:r>
            <w:proofErr w:type="spellStart"/>
            <w:r w:rsidRPr="00EA293A">
              <w:rPr>
                <w:rFonts w:ascii="Times New Roman" w:hAnsi="Times New Roman" w:cs="Times New Roman"/>
              </w:rPr>
              <w:t>нормативно-подушевого</w:t>
            </w:r>
            <w:proofErr w:type="spellEnd"/>
            <w:r w:rsidRPr="00EA293A">
              <w:rPr>
                <w:rFonts w:ascii="Times New Roman" w:hAnsi="Times New Roman" w:cs="Times New Roman"/>
              </w:rPr>
              <w:t xml:space="preserve"> </w:t>
            </w:r>
            <w:r w:rsidRPr="00EA293A">
              <w:rPr>
                <w:rFonts w:ascii="Times New Roman" w:hAnsi="Times New Roman" w:cs="Times New Roman"/>
              </w:rPr>
              <w:lastRenderedPageBreak/>
              <w:t>финансирования в рамках реализации базовой программы обязательного медицинского страхования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2014 - 2015 годы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Управление здравоохранения </w:t>
            </w:r>
            <w:r w:rsidRPr="00EA293A">
              <w:rPr>
                <w:rFonts w:ascii="Times New Roman" w:hAnsi="Times New Roman" w:cs="Times New Roman"/>
              </w:rPr>
              <w:lastRenderedPageBreak/>
              <w:t>Липецкой области, территориальный фонд обязательного медицинского страхования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 xml:space="preserve">Оплата медицинской помощи учреждениям здравоохранения, </w:t>
            </w:r>
            <w:r w:rsidRPr="00EA293A">
              <w:rPr>
                <w:rFonts w:ascii="Times New Roman" w:hAnsi="Times New Roman" w:cs="Times New Roman"/>
              </w:rPr>
              <w:lastRenderedPageBreak/>
              <w:t xml:space="preserve">работающим в системе ОМС, с использованием механизма </w:t>
            </w:r>
            <w:proofErr w:type="spellStart"/>
            <w:r w:rsidRPr="00EA293A">
              <w:rPr>
                <w:rFonts w:ascii="Times New Roman" w:hAnsi="Times New Roman" w:cs="Times New Roman"/>
              </w:rPr>
              <w:t>нормативно-подушевого</w:t>
            </w:r>
            <w:proofErr w:type="spellEnd"/>
            <w:r w:rsidRPr="00EA293A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Администрация Липецкой области, 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Выделение финансовой поддержки социально ориентированным НКО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Организация работы Совета общественных организаций по защите прав пациентов в Липецкой области по проведению независимой оценки качества работы государственных учреждений, оказывающих услуги в сфере здравоохранения, в соответствии с </w:t>
            </w:r>
            <w:hyperlink r:id="rId109" w:history="1">
              <w:r w:rsidRPr="00EA293A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EA293A">
              <w:rPr>
                <w:rFonts w:ascii="Times New Roman" w:hAnsi="Times New Roman" w:cs="Times New Roman"/>
              </w:rPr>
              <w:t xml:space="preserve"> администрации Липецкой области от 20 июня 2013 года N 226-р. Обеспечение организационно-технического сопровождения их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Организационное и техническое сопровождение деятельности Совета общественных организаций по защите прав пациентов в Липецкой области. Обеспечение информированной открытости деятельности Совета общественных организаций по защите прав пациентов в Липецкой области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Организация проведения анкетирования в целях оценки качества работы государственных учреждений здравоохранения, составления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Определение результативности деятельности медицинской организации и принятие своевременных мер по повышению эффективности и оптимизации ее деятельности.</w:t>
            </w:r>
          </w:p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Разработка и направление в медицинские организации предложений по улучшению </w:t>
            </w:r>
            <w:r w:rsidRPr="00EA293A">
              <w:rPr>
                <w:rFonts w:ascii="Times New Roman" w:hAnsi="Times New Roman" w:cs="Times New Roman"/>
              </w:rPr>
              <w:lastRenderedPageBreak/>
              <w:t>качества их работы, подготовленных с учетом изучения показателей.</w:t>
            </w:r>
          </w:p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Публикация рейтингов деятельности медицинских организаций, разработка и утверждение планов по улучшению качества работы организаций, оказывающих медицинские услуги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Анализ планов мероприятий, разработанных руководителями медицинских организаций на основании предложений по улучшению качества их работы по результатам анкетирования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Контроль реализации исполнения медицинскими организациями планов мероприятий по улучшению качества их работы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государственных медицинских организаций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A293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A293A">
              <w:rPr>
                <w:rFonts w:ascii="Times New Roman" w:hAnsi="Times New Roman" w:cs="Times New Roman"/>
              </w:rPr>
              <w:t xml:space="preserve"> обеспечением открытости и доступности информации о деятельности медицинских организаций области, за размещением информации о деятельности учреждений здравоохранения области на сайте </w:t>
            </w:r>
            <w:proofErr w:type="spellStart"/>
            <w:r w:rsidRPr="00EA293A">
              <w:rPr>
                <w:rFonts w:ascii="Times New Roman" w:hAnsi="Times New Roman" w:cs="Times New Roman"/>
              </w:rPr>
              <w:t>www.bus.gov.ru</w:t>
            </w:r>
            <w:proofErr w:type="spellEnd"/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Размещение на сайте управления здравоохранения Липецкой области информации о результатах </w:t>
            </w:r>
            <w:proofErr w:type="gramStart"/>
            <w:r w:rsidRPr="00EA293A">
              <w:rPr>
                <w:rFonts w:ascii="Times New Roman" w:hAnsi="Times New Roman" w:cs="Times New Roman"/>
              </w:rPr>
              <w:t>проведения независимой системы оценки качества работы учреждений здравоохранения</w:t>
            </w:r>
            <w:proofErr w:type="gramEnd"/>
            <w:r w:rsidRPr="00EA293A">
              <w:rPr>
                <w:rFonts w:ascii="Times New Roman" w:hAnsi="Times New Roman" w:cs="Times New Roman"/>
              </w:rPr>
              <w:t xml:space="preserve"> области, оказывающих 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Повышение информированности потребителей услуг и общественности о проведении независимой оценки и качестве работы организаций, оказывающих медицинские услуги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EA293A">
              <w:rPr>
                <w:rFonts w:ascii="Times New Roman" w:hAnsi="Times New Roman" w:cs="Times New Roman"/>
              </w:rPr>
              <w:t>мониторинга функционирования независимой системы оценки качества работы учреждений здравоохранения</w:t>
            </w:r>
            <w:proofErr w:type="gramEnd"/>
            <w:r w:rsidRPr="00EA293A">
              <w:rPr>
                <w:rFonts w:ascii="Times New Roman" w:hAnsi="Times New Roman" w:cs="Times New Roman"/>
              </w:rPr>
              <w:t xml:space="preserve"> области, оказывающих 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Представление отчета о реализации независимой системы оценки качества в Министерство здравоохранения Российской Федерации и Министерство труда и социальной защиты Российской Федерации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Мероприятия по проведению организационных изменений в структуре медицинских организаций Липецкой области в соответствии с утвержденной </w:t>
            </w:r>
            <w:hyperlink r:id="rId110" w:history="1">
              <w:r w:rsidRPr="00EA293A">
                <w:rPr>
                  <w:rFonts w:ascii="Times New Roman" w:hAnsi="Times New Roman" w:cs="Times New Roman"/>
                  <w:color w:val="0000FF"/>
                </w:rPr>
                <w:t>программой</w:t>
              </w:r>
            </w:hyperlink>
            <w:r w:rsidRPr="00EA293A">
              <w:rPr>
                <w:rFonts w:ascii="Times New Roman" w:hAnsi="Times New Roman" w:cs="Times New Roman"/>
              </w:rPr>
              <w:t xml:space="preserve"> развития здравоохранения Липецкой области до 2020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2013 - 2015 годы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 xml:space="preserve">Реализация структурных преобразований системы оказания медицинской помощи в части организационных изменений в структуре медицинских организаций Липецкой области, направленная на повышение эффективности системы здравоохранения в соответствии с утвержденной </w:t>
            </w:r>
            <w:hyperlink r:id="rId111" w:history="1">
              <w:r w:rsidRPr="00EA293A">
                <w:rPr>
                  <w:rFonts w:ascii="Times New Roman" w:hAnsi="Times New Roman" w:cs="Times New Roman"/>
                  <w:color w:val="0000FF"/>
                </w:rPr>
                <w:t>программой</w:t>
              </w:r>
            </w:hyperlink>
            <w:r w:rsidRPr="00EA293A">
              <w:rPr>
                <w:rFonts w:ascii="Times New Roman" w:hAnsi="Times New Roman" w:cs="Times New Roman"/>
              </w:rPr>
              <w:t xml:space="preserve"> развития здравоохранения Липецкой области (объединение отдельных учреждений в одно юридическое лицо, передача отдельных функций на </w:t>
            </w:r>
            <w:proofErr w:type="spellStart"/>
            <w:r w:rsidRPr="00EA293A">
              <w:rPr>
                <w:rFonts w:ascii="Times New Roman" w:hAnsi="Times New Roman" w:cs="Times New Roman"/>
              </w:rPr>
              <w:t>аутсорсинг</w:t>
            </w:r>
            <w:proofErr w:type="spellEnd"/>
            <w:r w:rsidRPr="00EA293A">
              <w:rPr>
                <w:rFonts w:ascii="Times New Roman" w:hAnsi="Times New Roman" w:cs="Times New Roman"/>
              </w:rPr>
              <w:t xml:space="preserve">, развитие </w:t>
            </w:r>
            <w:proofErr w:type="spellStart"/>
            <w:r w:rsidRPr="00EA293A">
              <w:rPr>
                <w:rFonts w:ascii="Times New Roman" w:hAnsi="Times New Roman" w:cs="Times New Roman"/>
              </w:rPr>
              <w:t>стационарозамещающих</w:t>
            </w:r>
            <w:proofErr w:type="spellEnd"/>
            <w:r w:rsidRPr="00EA293A">
              <w:rPr>
                <w:rFonts w:ascii="Times New Roman" w:hAnsi="Times New Roman" w:cs="Times New Roman"/>
              </w:rPr>
              <w:t xml:space="preserve"> технологий и т.д.)</w:t>
            </w:r>
          </w:p>
        </w:tc>
      </w:tr>
      <w:tr w:rsidR="00EA293A" w:rsidRPr="00EA29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Координация работы руководителей государственных медицинских организаций по достижению целевых показателей и индикаторов развития здравоохранения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Управление здравоохранения Липецкой области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93A" w:rsidRPr="00EA293A" w:rsidRDefault="00EA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93A">
              <w:rPr>
                <w:rFonts w:ascii="Times New Roman" w:hAnsi="Times New Roman" w:cs="Times New Roman"/>
              </w:rPr>
              <w:t>Достижение целевых показателей и индикаторов развития здравоохранения Липецкой области</w:t>
            </w:r>
          </w:p>
        </w:tc>
      </w:tr>
    </w:tbl>
    <w:p w:rsidR="00EA293A" w:rsidRPr="00EA293A" w:rsidRDefault="00EA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657D" w:rsidRPr="00EA293A" w:rsidRDefault="000E657D">
      <w:pPr>
        <w:rPr>
          <w:rFonts w:ascii="Times New Roman" w:hAnsi="Times New Roman" w:cs="Times New Roman"/>
        </w:rPr>
      </w:pPr>
      <w:bookmarkStart w:id="41" w:name="Par1325"/>
      <w:bookmarkEnd w:id="41"/>
    </w:p>
    <w:sectPr w:rsidR="000E657D" w:rsidRPr="00EA293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293A"/>
    <w:rsid w:val="000E657D"/>
    <w:rsid w:val="0042502C"/>
    <w:rsid w:val="00EA293A"/>
    <w:rsid w:val="00FA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A2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2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2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D4BBEEC1191B88124BAD010347B5528C6DB6316BD0BE55C5A211C969E41963DE7388DE8860A804FAA114J3xCF" TargetMode="External"/><Relationship Id="rId21" Type="http://schemas.openxmlformats.org/officeDocument/2006/relationships/hyperlink" Target="consultantplus://offline/ref=67D4BBEEC1191B88124BAD010347B5528C6DB6316BD0BE55C5A211C969E41963DE7388DE8860A804FAA117J3x3F" TargetMode="External"/><Relationship Id="rId42" Type="http://schemas.openxmlformats.org/officeDocument/2006/relationships/hyperlink" Target="consultantplus://offline/ref=67D4BBEEC1191B88124BAD010347B5528C6DB6316BD0BC5DCCA211C969E41963DE7388DE8860A804FAA116J3x3F" TargetMode="External"/><Relationship Id="rId47" Type="http://schemas.openxmlformats.org/officeDocument/2006/relationships/hyperlink" Target="consultantplus://offline/ref=67D4BBEEC1191B88124BB30C152BE95D8D60E03A6DDCB40A90FD4A943EJExDF" TargetMode="External"/><Relationship Id="rId63" Type="http://schemas.openxmlformats.org/officeDocument/2006/relationships/hyperlink" Target="consultantplus://offline/ref=67D4BBEEC1191B88124BAD010347B5528C6DB6316BD6B954CCA211C969E41963JDxEF" TargetMode="External"/><Relationship Id="rId68" Type="http://schemas.openxmlformats.org/officeDocument/2006/relationships/hyperlink" Target="consultantplus://offline/ref=67D4BBEEC1191B88124BB30C152BE95D8D64E13F69D6B40A90FD4A943EJExDF" TargetMode="External"/><Relationship Id="rId84" Type="http://schemas.openxmlformats.org/officeDocument/2006/relationships/hyperlink" Target="consultantplus://offline/ref=67D4BBEEC1191B88124BAD010347B5528C6DB6316BD6BB54C8A211C969E41963JDxEF" TargetMode="External"/><Relationship Id="rId89" Type="http://schemas.openxmlformats.org/officeDocument/2006/relationships/hyperlink" Target="consultantplus://offline/ref=67D4BBEEC1191B88124BB30C152BE95D8D63EC386AD6B40A90FD4A943EJExDF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D4BBEEC1191B88124BAD010347B5528C6DB6316BD3BA55C9A211C969E41963DE7388DE8860A804F9A31EJ3xEF" TargetMode="External"/><Relationship Id="rId29" Type="http://schemas.openxmlformats.org/officeDocument/2006/relationships/hyperlink" Target="consultantplus://offline/ref=67D4BBEEC1191B88124BAD010347B5528C6DB63168D2BA5ECFA211C969E41963DE7388DE8860A804FAA117J3x9F" TargetMode="External"/><Relationship Id="rId107" Type="http://schemas.openxmlformats.org/officeDocument/2006/relationships/hyperlink" Target="consultantplus://offline/ref=67D4BBEEC1191B88124BAD010347B5528C6DB6316BD3BD5CCEA211C969E41963JDxEF" TargetMode="External"/><Relationship Id="rId11" Type="http://schemas.openxmlformats.org/officeDocument/2006/relationships/hyperlink" Target="consultantplus://offline/ref=67D4BBEEC1191B88124BAD010347B5528C6DB6316BD0BE55C5A211C969E41963DE7388DE8860A804FAA116J3xDF" TargetMode="External"/><Relationship Id="rId24" Type="http://schemas.openxmlformats.org/officeDocument/2006/relationships/hyperlink" Target="consultantplus://offline/ref=67D4BBEEC1191B88124BAD010347B5528C6DB6316BD0BE55C5A211C969E41963DE7388DE8860A804FAA114J3x9F" TargetMode="External"/><Relationship Id="rId32" Type="http://schemas.openxmlformats.org/officeDocument/2006/relationships/hyperlink" Target="consultantplus://offline/ref=67D4BBEEC1191B88124BB30C152BE95D8D62EB356ED5B40A90FD4A943EJExDF" TargetMode="External"/><Relationship Id="rId37" Type="http://schemas.openxmlformats.org/officeDocument/2006/relationships/hyperlink" Target="consultantplus://offline/ref=67D4BBEEC1191B88124BAD010347B5528C6DB6316BD0BE55C5A211C969E41963DE7388DE8860A804FAA116J3xCF" TargetMode="External"/><Relationship Id="rId40" Type="http://schemas.openxmlformats.org/officeDocument/2006/relationships/hyperlink" Target="consultantplus://offline/ref=67D4BBEEC1191B88124BAD010347B5528C6DB63168D1B65DCAA211C969E41963JDxEF" TargetMode="External"/><Relationship Id="rId45" Type="http://schemas.openxmlformats.org/officeDocument/2006/relationships/hyperlink" Target="consultantplus://offline/ref=67D4BBEEC1191B88124BB30C152BE95D8D60E83B6CD0B40A90FD4A943EJExDF" TargetMode="External"/><Relationship Id="rId53" Type="http://schemas.openxmlformats.org/officeDocument/2006/relationships/hyperlink" Target="consultantplus://offline/ref=67D4BBEEC1191B88124BB30C152BE95D8D63EB3F6ED6B40A90FD4A943EJExDF" TargetMode="External"/><Relationship Id="rId58" Type="http://schemas.openxmlformats.org/officeDocument/2006/relationships/hyperlink" Target="consultantplus://offline/ref=67D4BBEEC1191B88124BB30C152BE95D8D63E93C65D7B40A90FD4A943EJExDF" TargetMode="External"/><Relationship Id="rId66" Type="http://schemas.openxmlformats.org/officeDocument/2006/relationships/hyperlink" Target="consultantplus://offline/ref=67D4BBEEC1191B88124BAD010347B5528C6DB63168D7B65ACAA211C969E41963JDxEF" TargetMode="External"/><Relationship Id="rId74" Type="http://schemas.openxmlformats.org/officeDocument/2006/relationships/hyperlink" Target="consultantplus://offline/ref=67D4BBEEC1191B88124BB30C152BE95D8D60ED3864D3B40A90FD4A943EED1334993CD19CCC6DAE02JFxBF" TargetMode="External"/><Relationship Id="rId79" Type="http://schemas.openxmlformats.org/officeDocument/2006/relationships/hyperlink" Target="consultantplus://offline/ref=67D4BBEEC1191B88124BAD010347B5528C6DB6316BD0BE55C5A211C969E41963DE7388DE8860A804FAA116J3xCF" TargetMode="External"/><Relationship Id="rId87" Type="http://schemas.openxmlformats.org/officeDocument/2006/relationships/hyperlink" Target="consultantplus://offline/ref=67D4BBEEC1191B88124BAD010347B5528C6DB6316BD0BE55C5A211C969E41963DE7388DE8860A804FAA11EJ3xFF" TargetMode="External"/><Relationship Id="rId102" Type="http://schemas.openxmlformats.org/officeDocument/2006/relationships/hyperlink" Target="consultantplus://offline/ref=67D4BBEEC1191B88124BB30C152BE95D8D64E13F69D1B40A90FD4A943EJExDF" TargetMode="External"/><Relationship Id="rId110" Type="http://schemas.openxmlformats.org/officeDocument/2006/relationships/hyperlink" Target="consultantplus://offline/ref=67D4BBEEC1191B88124BAD010347B5528C6DB6316BD3BA55C9A211C969E41963DE7388DE8860A804F9A31EJ3xEF" TargetMode="External"/><Relationship Id="rId5" Type="http://schemas.openxmlformats.org/officeDocument/2006/relationships/hyperlink" Target="consultantplus://offline/ref=67D4BBEEC1191B88124BAD010347B5528C6DB63168D2BA5ECFA211C969E41963DE7388DE8860A804FAA116J3xEF" TargetMode="External"/><Relationship Id="rId61" Type="http://schemas.openxmlformats.org/officeDocument/2006/relationships/hyperlink" Target="consultantplus://offline/ref=67D4BBEEC1191B88124BAD010347B5528C6DB6316BD3BD5CCEA211C969E41963JDxEF" TargetMode="External"/><Relationship Id="rId82" Type="http://schemas.openxmlformats.org/officeDocument/2006/relationships/hyperlink" Target="consultantplus://offline/ref=67D4BBEEC1191B88124BAD010347B5528C6DB6316BD3BD5CCEA211C969E41963JDxEF" TargetMode="External"/><Relationship Id="rId90" Type="http://schemas.openxmlformats.org/officeDocument/2006/relationships/hyperlink" Target="consultantplus://offline/ref=67D4BBEEC1191B88124BAD010347B5528C6DB63168DDB95CC9A211C969E41963JDxEF" TargetMode="External"/><Relationship Id="rId95" Type="http://schemas.openxmlformats.org/officeDocument/2006/relationships/hyperlink" Target="consultantplus://offline/ref=67D4BBEEC1191B88124BB30C152BE95D8D60EA346DD6B40A90FD4A943EJExDF" TargetMode="External"/><Relationship Id="rId19" Type="http://schemas.openxmlformats.org/officeDocument/2006/relationships/hyperlink" Target="consultantplus://offline/ref=67D4BBEEC1191B88124BB30C152BE95D8D62EB386FD2B40A90FD4A943EED1334993CD19CCC6DA905JFx9F" TargetMode="External"/><Relationship Id="rId14" Type="http://schemas.openxmlformats.org/officeDocument/2006/relationships/hyperlink" Target="consultantplus://offline/ref=67D4BBEEC1191B88124BAD010347B5528C6DB6316BD0BE55C5A211C969E41963DE7388DE8860A804FAA117J3x8F" TargetMode="External"/><Relationship Id="rId22" Type="http://schemas.openxmlformats.org/officeDocument/2006/relationships/hyperlink" Target="consultantplus://offline/ref=67D4BBEEC1191B88124BAD010347B5528C6DB6316BD0BE55C5A211C969E41963DE7388DE8860A804FAA114J3xBF" TargetMode="External"/><Relationship Id="rId27" Type="http://schemas.openxmlformats.org/officeDocument/2006/relationships/hyperlink" Target="consultantplus://offline/ref=67D4BBEEC1191B88124BAD010347B5528C6DB6316BD0BE55C5A211C969E41963DE7388DE8860A804FAA114J3x2F" TargetMode="External"/><Relationship Id="rId30" Type="http://schemas.openxmlformats.org/officeDocument/2006/relationships/hyperlink" Target="consultantplus://offline/ref=67D4BBEEC1191B88124BAD010347B5528C6DB6316BD0BE55C5A211C969E41963DE7388DE8860A804FAA115J3xAF" TargetMode="External"/><Relationship Id="rId35" Type="http://schemas.openxmlformats.org/officeDocument/2006/relationships/hyperlink" Target="consultantplus://offline/ref=67D4BBEEC1191B88124BAD010347B5528C6DB6316BD3BA55C9A211C969E41963DE7388DE8860A804F9A31EJ3xEF" TargetMode="External"/><Relationship Id="rId43" Type="http://schemas.openxmlformats.org/officeDocument/2006/relationships/hyperlink" Target="consultantplus://offline/ref=67D4BBEEC1191B88124BAD010347B5528C6DB6316BD0BC5DCCA211C969E41963DE7388DE8860A804FAA116J3x3F" TargetMode="External"/><Relationship Id="rId48" Type="http://schemas.openxmlformats.org/officeDocument/2006/relationships/hyperlink" Target="consultantplus://offline/ref=67D4BBEEC1191B88124BB30C152BE95D8D63EB3F69DCB40A90FD4A943EJExDF" TargetMode="External"/><Relationship Id="rId56" Type="http://schemas.openxmlformats.org/officeDocument/2006/relationships/hyperlink" Target="consultantplus://offline/ref=67D4BBEEC1191B88124BAD010347B5528C6DB6316BD0BE55C5A211C969E41963DE7388DE8860A804FAA110J3x3F" TargetMode="External"/><Relationship Id="rId64" Type="http://schemas.openxmlformats.org/officeDocument/2006/relationships/hyperlink" Target="consultantplus://offline/ref=67D4BBEEC1191B88124BAD010347B5528C6DB6316BD0BE55C5A211C969E41963DE7388DE8860A804FAA111J3xFF" TargetMode="External"/><Relationship Id="rId69" Type="http://schemas.openxmlformats.org/officeDocument/2006/relationships/hyperlink" Target="consultantplus://offline/ref=67D4BBEEC1191B88124BB30C152BE95D8D64E13F69D4B40A90FD4A943EJExDF" TargetMode="External"/><Relationship Id="rId77" Type="http://schemas.openxmlformats.org/officeDocument/2006/relationships/hyperlink" Target="consultantplus://offline/ref=67D4BBEEC1191B88124BAD010347B5528C6DB6316BD3BA55C9A211C969E41963DE7388DE8860A804F9A31EJ3xEF" TargetMode="External"/><Relationship Id="rId100" Type="http://schemas.openxmlformats.org/officeDocument/2006/relationships/hyperlink" Target="consultantplus://offline/ref=67D4BBEEC1191B88124BB30C152BE95D8D62ED3C6ADCB40A90FD4A943EED1334993CD19CCC6DA905JFxAF" TargetMode="External"/><Relationship Id="rId105" Type="http://schemas.openxmlformats.org/officeDocument/2006/relationships/hyperlink" Target="consultantplus://offline/ref=67D4BBEEC1191B88124BB30C152BE95D8D64E13F69D1B40A90FD4A943EJExDF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67D4BBEEC1191B88124BB30C152BE95D8D60EA346DD6B40A90FD4A943EJExDF" TargetMode="External"/><Relationship Id="rId51" Type="http://schemas.openxmlformats.org/officeDocument/2006/relationships/hyperlink" Target="consultantplus://offline/ref=67D4BBEEC1191B88124BAD010347B5528C6DB6316BD0BE55C5A211C969E41963DE7388DE8860A804FAA110J3x9F" TargetMode="External"/><Relationship Id="rId72" Type="http://schemas.openxmlformats.org/officeDocument/2006/relationships/hyperlink" Target="consultantplus://offline/ref=67D4BBEEC1191B88124BB30C152BE95D8D64E13F69D1B40A90FD4A943EJExDF" TargetMode="External"/><Relationship Id="rId80" Type="http://schemas.openxmlformats.org/officeDocument/2006/relationships/hyperlink" Target="consultantplus://offline/ref=67D4BBEEC1191B88124BAD010347B5528C6DB6316BD6BB54C8A211C969E41963JDxEF" TargetMode="External"/><Relationship Id="rId85" Type="http://schemas.openxmlformats.org/officeDocument/2006/relationships/hyperlink" Target="consultantplus://offline/ref=67D4BBEEC1191B88124BB30C152BE95D8D62ED3C6ADCB40A90FD4A943EED1334993CD19CCC6DA905JFxAF" TargetMode="External"/><Relationship Id="rId93" Type="http://schemas.openxmlformats.org/officeDocument/2006/relationships/hyperlink" Target="consultantplus://offline/ref=67D4BBEEC1191B88124BAD010347B5528C6DB6316BD0BE55C5A211C969E41963DE7388DE8860A804FAA310J3xBF" TargetMode="External"/><Relationship Id="rId98" Type="http://schemas.openxmlformats.org/officeDocument/2006/relationships/hyperlink" Target="consultantplus://offline/ref=67D4BBEEC1191B88124BAD010347B5528C6DB6316BD6BB54C8A211C969E41963JDx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D4BBEEC1191B88124BAD010347B5528C6DB6316BD0BE55C5A211C969E41963DE7388DE8860A804FAA117J3xBF" TargetMode="External"/><Relationship Id="rId17" Type="http://schemas.openxmlformats.org/officeDocument/2006/relationships/hyperlink" Target="consultantplus://offline/ref=67D4BBEEC1191B88124BAD010347B5528C6DB63168D2BA5ECFA211C969E41963DE7388DE8860A804FAA116J3x3F" TargetMode="External"/><Relationship Id="rId25" Type="http://schemas.openxmlformats.org/officeDocument/2006/relationships/hyperlink" Target="consultantplus://offline/ref=67D4BBEEC1191B88124BAD010347B5528C6DB6316BD0BE55C5A211C969E41963DE7388DE8860A804FAA114J3xEF" TargetMode="External"/><Relationship Id="rId33" Type="http://schemas.openxmlformats.org/officeDocument/2006/relationships/hyperlink" Target="consultantplus://offline/ref=67D4BBEEC1191B88124BAD010347B5528C6DB6316BD0BE55C5A211C969E41963DE7388DE8860A804FAA115J3x8F" TargetMode="External"/><Relationship Id="rId38" Type="http://schemas.openxmlformats.org/officeDocument/2006/relationships/hyperlink" Target="consultantplus://offline/ref=67D4BBEEC1191B88124BAD010347B5528C6DB6316BD0BE55C5A211C969E41963DE7388DE8860A804FAA115J3xEF" TargetMode="External"/><Relationship Id="rId46" Type="http://schemas.openxmlformats.org/officeDocument/2006/relationships/hyperlink" Target="consultantplus://offline/ref=67D4BBEEC1191B88124BAD010347B5528C6DB6316BD0BE55C5A211C969E41963DE7388DE8860A804FAA110J3xBF" TargetMode="External"/><Relationship Id="rId59" Type="http://schemas.openxmlformats.org/officeDocument/2006/relationships/hyperlink" Target="consultantplus://offline/ref=67D4BBEEC1191B88124BAD010347B5528C6DB6316BD0BE55C5A211C969E41963DE7388DE8860A804FAA111J3xAF" TargetMode="External"/><Relationship Id="rId67" Type="http://schemas.openxmlformats.org/officeDocument/2006/relationships/hyperlink" Target="consultantplus://offline/ref=67D4BBEEC1191B88124BAD010347B5528C6DB63168D2BA5ECFA211C969E41963DE7388DE8860A804FAA117J3xCF" TargetMode="External"/><Relationship Id="rId103" Type="http://schemas.openxmlformats.org/officeDocument/2006/relationships/hyperlink" Target="consultantplus://offline/ref=67D4BBEEC1191B88124BB30C152BE95D8D64E13F69D1B40A90FD4A943EJExDF" TargetMode="External"/><Relationship Id="rId108" Type="http://schemas.openxmlformats.org/officeDocument/2006/relationships/hyperlink" Target="consultantplus://offline/ref=67D4BBEEC1191B88124BB30C152BE95D8D63ED3C64D5B40A90FD4A943EED1334993CD19CCC6DA904JFx2F" TargetMode="External"/><Relationship Id="rId20" Type="http://schemas.openxmlformats.org/officeDocument/2006/relationships/hyperlink" Target="consultantplus://offline/ref=67D4BBEEC1191B88124BB30C152BE95D8D60EA3B6ED5B40A90FD4A943EED1334993CD19CCC6DA905JFx9F" TargetMode="External"/><Relationship Id="rId41" Type="http://schemas.openxmlformats.org/officeDocument/2006/relationships/hyperlink" Target="consultantplus://offline/ref=67D4BBEEC1191B88124BAD010347B5528C6DB63168D6BD5CCCA211C969E41963JDxEF" TargetMode="External"/><Relationship Id="rId54" Type="http://schemas.openxmlformats.org/officeDocument/2006/relationships/hyperlink" Target="consultantplus://offline/ref=67D4BBEEC1191B88124BAD010347B5528C6DB6316BD0BE55C5A211C969E41963DE7388DE8860A804FAA110J3xEF" TargetMode="External"/><Relationship Id="rId62" Type="http://schemas.openxmlformats.org/officeDocument/2006/relationships/hyperlink" Target="consultantplus://offline/ref=67D4BBEEC1191B88124BAD010347B5528C6DB6316BD4B65CC8A211C969E41963JDxEF" TargetMode="External"/><Relationship Id="rId70" Type="http://schemas.openxmlformats.org/officeDocument/2006/relationships/hyperlink" Target="consultantplus://offline/ref=67D4BBEEC1191B88124BAD010347B5528C6DB6316BD0BE55C5A211C969E41963DE7388DE8860A804FAA111J3x3F" TargetMode="External"/><Relationship Id="rId75" Type="http://schemas.openxmlformats.org/officeDocument/2006/relationships/hyperlink" Target="consultantplus://offline/ref=67D4BBEEC1191B88124BAD010347B5528C6DB63168DDB859C4A211C969E41963JDxEF" TargetMode="External"/><Relationship Id="rId83" Type="http://schemas.openxmlformats.org/officeDocument/2006/relationships/hyperlink" Target="consultantplus://offline/ref=67D4BBEEC1191B88124BAD010347B5528C6DB6316BD0BD5DCAA211C969E41963JDxEF" TargetMode="External"/><Relationship Id="rId88" Type="http://schemas.openxmlformats.org/officeDocument/2006/relationships/hyperlink" Target="consultantplus://offline/ref=67D4BBEEC1191B88124BB30C152BE95D8D62EC3F6ED3B40A90FD4A943EJExDF" TargetMode="External"/><Relationship Id="rId91" Type="http://schemas.openxmlformats.org/officeDocument/2006/relationships/hyperlink" Target="consultantplus://offline/ref=67D4BBEEC1191B88124BB30C152BE95D8D63EC386AD6B40A90FD4A943EJExDF" TargetMode="External"/><Relationship Id="rId96" Type="http://schemas.openxmlformats.org/officeDocument/2006/relationships/hyperlink" Target="consultantplus://offline/ref=67D4BBEEC1191B88124BB30C152BE95D8D65E1346FD4B40A90FD4A943EED1334993CD19CCC6DA904JFxDF" TargetMode="External"/><Relationship Id="rId111" Type="http://schemas.openxmlformats.org/officeDocument/2006/relationships/hyperlink" Target="consultantplus://offline/ref=67D4BBEEC1191B88124BAD010347B5528C6DB6316BD3BA55C9A211C969E41963DE7388DE8860A804F9A31EJ3x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D4BBEEC1191B88124BAD010347B5528C6DB6316BD7BC5FCEA211C969E41963DE7388DE8860A804FAA116J3xEF" TargetMode="External"/><Relationship Id="rId15" Type="http://schemas.openxmlformats.org/officeDocument/2006/relationships/hyperlink" Target="consultantplus://offline/ref=67D4BBEEC1191B88124BB30C152BE95D8D65EA3C6AD4B40A90FD4A943EJExDF" TargetMode="External"/><Relationship Id="rId23" Type="http://schemas.openxmlformats.org/officeDocument/2006/relationships/hyperlink" Target="consultantplus://offline/ref=67D4BBEEC1191B88124BB30C152BE95D8D62ED386BD1B40A90FD4A943EED1334993CD19CCC6DA905JFxAF" TargetMode="External"/><Relationship Id="rId28" Type="http://schemas.openxmlformats.org/officeDocument/2006/relationships/hyperlink" Target="consultantplus://offline/ref=67D4BBEEC1191B88124BAD010347B5528C6DB6316BD0BE55C5A211C969E41963DE7388DE8860A804FAA115J3xBF" TargetMode="External"/><Relationship Id="rId36" Type="http://schemas.openxmlformats.org/officeDocument/2006/relationships/hyperlink" Target="consultantplus://offline/ref=67D4BBEEC1191B88124BAD010347B5528C6DB63168D2BA5ECFA211C969E41963DE7388DE8860A804FAA117J3xFF" TargetMode="External"/><Relationship Id="rId49" Type="http://schemas.openxmlformats.org/officeDocument/2006/relationships/hyperlink" Target="consultantplus://offline/ref=67D4BBEEC1191B88124BAD010347B5528C6DB6316BD2BF59CAA211C969E41963JDxEF" TargetMode="External"/><Relationship Id="rId57" Type="http://schemas.openxmlformats.org/officeDocument/2006/relationships/hyperlink" Target="consultantplus://offline/ref=67D4BBEEC1191B88124BB30C152BE95D8D65E83A6FD5B40A90FD4A943EJExDF" TargetMode="External"/><Relationship Id="rId106" Type="http://schemas.openxmlformats.org/officeDocument/2006/relationships/hyperlink" Target="consultantplus://offline/ref=67D4BBEEC1191B88124BB30C152BE95D8D64E13F69D1B40A90FD4A943EJExDF" TargetMode="External"/><Relationship Id="rId10" Type="http://schemas.openxmlformats.org/officeDocument/2006/relationships/hyperlink" Target="consultantplus://offline/ref=67D4BBEEC1191B88124BAD010347B5528C6DB6316BD7BC5FCEA211C969E41963DE7388DE8860A804FAA116J3xDF" TargetMode="External"/><Relationship Id="rId31" Type="http://schemas.openxmlformats.org/officeDocument/2006/relationships/hyperlink" Target="consultantplus://offline/ref=67D4BBEEC1191B88124BAD010347B5528C6DB63168D2BA5ECFA211C969E41963DE7388DE8860A804FAA117J3x8F" TargetMode="External"/><Relationship Id="rId44" Type="http://schemas.openxmlformats.org/officeDocument/2006/relationships/hyperlink" Target="consultantplus://offline/ref=67D4BBEEC1191B88124BAD010347B5528C6DB63168D2BA5ECFA211C969E41963DE7388DE8860A804FAA117J3xEF" TargetMode="External"/><Relationship Id="rId52" Type="http://schemas.openxmlformats.org/officeDocument/2006/relationships/hyperlink" Target="consultantplus://offline/ref=67D4BBEEC1191B88124BAD010347B5528C6DB6316BD4B65BCFA211C969E41963DE7388DE8860A804FAA116J3x2F" TargetMode="External"/><Relationship Id="rId60" Type="http://schemas.openxmlformats.org/officeDocument/2006/relationships/hyperlink" Target="consultantplus://offline/ref=67D4BBEEC1191B88124BAD010347B5528C6DB6316ED6BD59CBA211C969E41963JDxEF" TargetMode="External"/><Relationship Id="rId65" Type="http://schemas.openxmlformats.org/officeDocument/2006/relationships/hyperlink" Target="consultantplus://offline/ref=67D4BBEEC1191B88124BAD010347B5528C6DB6316BD0BE55C5A211C969E41963DE7388DE8860A804FAA111J3xDF" TargetMode="External"/><Relationship Id="rId73" Type="http://schemas.openxmlformats.org/officeDocument/2006/relationships/hyperlink" Target="consultantplus://offline/ref=67D4BBEEC1191B88124BAD010347B5528C6DB6316BD0BE55C5A211C969E41963DE7388DE8860A804FAA11EJ3xBF" TargetMode="External"/><Relationship Id="rId78" Type="http://schemas.openxmlformats.org/officeDocument/2006/relationships/hyperlink" Target="consultantplus://offline/ref=67D4BBEEC1191B88124BAD010347B5528C6DB63168D2BA5ECFA211C969E41963DE7388DE8860A804FAA117J3x3F" TargetMode="External"/><Relationship Id="rId81" Type="http://schemas.openxmlformats.org/officeDocument/2006/relationships/hyperlink" Target="consultantplus://offline/ref=67D4BBEEC1191B88124BB30C152BE95D8D62E13F6ED7B40A90FD4A943EJExDF" TargetMode="External"/><Relationship Id="rId86" Type="http://schemas.openxmlformats.org/officeDocument/2006/relationships/hyperlink" Target="consultantplus://offline/ref=67D4BBEEC1191B88124BAD010347B5528C6DB6316BD0BE55C5A211C969E41963DE7388DE8860A804FAA11EJ3x9F" TargetMode="External"/><Relationship Id="rId94" Type="http://schemas.openxmlformats.org/officeDocument/2006/relationships/hyperlink" Target="consultantplus://offline/ref=67D4BBEEC1191B88124BAD010347B5528C6DB63168DDB859C4A211C969E41963DE7388DE8860A804FAA116J3x3F" TargetMode="External"/><Relationship Id="rId99" Type="http://schemas.openxmlformats.org/officeDocument/2006/relationships/hyperlink" Target="consultantplus://offline/ref=67D4BBEEC1191B88124BB30C152BE95D8D62ED3C6ADCB40A90FD4A943EED1334993CD19CCC6DA905JFxAF" TargetMode="External"/><Relationship Id="rId101" Type="http://schemas.openxmlformats.org/officeDocument/2006/relationships/hyperlink" Target="consultantplus://offline/ref=67D4BBEEC1191B88124BB30C152BE95D8D64E13F69D1B40A90FD4A943EJEx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D4BBEEC1191B88124BAD010347B5528C6DB63168D2BA5ECFA211C969E41963DE7388DE8860A804FAA116J3xDF" TargetMode="External"/><Relationship Id="rId13" Type="http://schemas.openxmlformats.org/officeDocument/2006/relationships/hyperlink" Target="consultantplus://offline/ref=67D4BBEEC1191B88124BB30C152BE95D8D65EA3C6AD4B40A90FD4A943EJExDF" TargetMode="External"/><Relationship Id="rId18" Type="http://schemas.openxmlformats.org/officeDocument/2006/relationships/hyperlink" Target="consultantplus://offline/ref=67D4BBEEC1191B88124BAD010347B5528C6DB6316BD0BE55C5A211C969E41963DE7388DE8860A804FAA116J3xCF" TargetMode="External"/><Relationship Id="rId39" Type="http://schemas.openxmlformats.org/officeDocument/2006/relationships/hyperlink" Target="consultantplus://offline/ref=67D4BBEEC1191B88124BAD010347B5528C6DB63168D1B65DCAA211C969E41963JDxEF" TargetMode="External"/><Relationship Id="rId109" Type="http://schemas.openxmlformats.org/officeDocument/2006/relationships/hyperlink" Target="consultantplus://offline/ref=67D4BBEEC1191B88124BAD010347B5528C6DB63168DDB95CC9A211C969E41963JDxEF" TargetMode="External"/><Relationship Id="rId34" Type="http://schemas.openxmlformats.org/officeDocument/2006/relationships/hyperlink" Target="consultantplus://offline/ref=67D4BBEEC1191B88124BB30C152BE95D8D65EA3C6AD4B40A90FD4A943EJExDF" TargetMode="External"/><Relationship Id="rId50" Type="http://schemas.openxmlformats.org/officeDocument/2006/relationships/hyperlink" Target="consultantplus://offline/ref=67D4BBEEC1191B88124BAD010347B5528C6DB6316BD3BA55C9A211C969E41963JDxEF" TargetMode="External"/><Relationship Id="rId55" Type="http://schemas.openxmlformats.org/officeDocument/2006/relationships/hyperlink" Target="consultantplus://offline/ref=67D4BBEEC1191B88124BB30C152BE95D8A60ED3B6EDEE90098A44696J3x9F" TargetMode="External"/><Relationship Id="rId76" Type="http://schemas.openxmlformats.org/officeDocument/2006/relationships/hyperlink" Target="consultantplus://offline/ref=67D4BBEEC1191B88124BAD010347B5528C6DB63168DDB859C4A211C969E41963DE7388DE8860A804F9A210J3x8F" TargetMode="External"/><Relationship Id="rId97" Type="http://schemas.openxmlformats.org/officeDocument/2006/relationships/hyperlink" Target="consultantplus://offline/ref=67D4BBEEC1191B88124BAD010347B5528C6DB6316BD0BE55C5A211C969E41963DE7388DE8860A804FAA211J3xAF" TargetMode="External"/><Relationship Id="rId104" Type="http://schemas.openxmlformats.org/officeDocument/2006/relationships/hyperlink" Target="consultantplus://offline/ref=67D4BBEEC1191B88124BB30C152BE95D8D64E13F69D1B40A90FD4A943EJExDF" TargetMode="External"/><Relationship Id="rId7" Type="http://schemas.openxmlformats.org/officeDocument/2006/relationships/hyperlink" Target="consultantplus://offline/ref=67D4BBEEC1191B88124BAD010347B5528C6DB6316BD0BE55C5A211C969E41963DE7388DE8860A804FAA116J3xEF" TargetMode="External"/><Relationship Id="rId71" Type="http://schemas.openxmlformats.org/officeDocument/2006/relationships/hyperlink" Target="consultantplus://offline/ref=67D4BBEEC1191B88124BAD010347B5528C6DB6316BD3BD5CCEA211C969E41963JDxEF" TargetMode="External"/><Relationship Id="rId92" Type="http://schemas.openxmlformats.org/officeDocument/2006/relationships/hyperlink" Target="consultantplus://offline/ref=67D4BBEEC1191B88124BAD010347B5528C6DB6316BD0BE55C5A211C969E41963DE7388DE8860A804FAA11FJ3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59</Pages>
  <Words>28356</Words>
  <Characters>161634</Characters>
  <Application>Microsoft Office Word</Application>
  <DocSecurity>0</DocSecurity>
  <Lines>1346</Lines>
  <Paragraphs>379</Paragraphs>
  <ScaleCrop>false</ScaleCrop>
  <Company>Microsoft</Company>
  <LinksUpToDate>false</LinksUpToDate>
  <CharactersWithSpaces>189611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kazna</cp:lastModifiedBy>
  <cp:revision>1</cp:revision>
  <dcterms:created xsi:type="dcterms:W3CDTF">2014-10-20T05:49:00Z</dcterms:created>
  <dcterms:modified xsi:type="dcterms:W3CDTF">2014-10-20T05:56:00Z</dcterms:modified>
</cp:coreProperties>
</file>