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C5" w:rsidRDefault="00BF24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24C5" w:rsidRDefault="00BF24C5">
      <w:pPr>
        <w:pStyle w:val="ConsPlusNormal"/>
        <w:jc w:val="both"/>
      </w:pPr>
    </w:p>
    <w:p w:rsidR="00BF24C5" w:rsidRDefault="00BF24C5">
      <w:pPr>
        <w:pStyle w:val="ConsPlusNormal"/>
      </w:pPr>
      <w:r>
        <w:t>Зарегистрировано в Минюсте России 20 декабря 2012 г. N 26216</w:t>
      </w:r>
    </w:p>
    <w:p w:rsidR="00BF24C5" w:rsidRDefault="00BF2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4C5" w:rsidRDefault="00BF24C5">
      <w:pPr>
        <w:pStyle w:val="ConsPlusNormal"/>
      </w:pPr>
    </w:p>
    <w:p w:rsidR="00BF24C5" w:rsidRDefault="00BF24C5">
      <w:pPr>
        <w:pStyle w:val="ConsPlusTitle"/>
        <w:jc w:val="center"/>
      </w:pPr>
      <w:r>
        <w:t>МИНИСТЕРСТВО ЗДРАВООХРАНЕНИЯ РОССИЙСКОЙ ФЕДЕРАЦИИ</w:t>
      </w:r>
    </w:p>
    <w:p w:rsidR="00BF24C5" w:rsidRDefault="00BF24C5">
      <w:pPr>
        <w:pStyle w:val="ConsPlusTitle"/>
        <w:jc w:val="center"/>
      </w:pPr>
    </w:p>
    <w:p w:rsidR="00BF24C5" w:rsidRDefault="00BF24C5">
      <w:pPr>
        <w:pStyle w:val="ConsPlusTitle"/>
        <w:jc w:val="center"/>
      </w:pPr>
      <w:r>
        <w:t>ПРИКАЗ</w:t>
      </w:r>
    </w:p>
    <w:p w:rsidR="00BF24C5" w:rsidRDefault="00BF24C5">
      <w:pPr>
        <w:pStyle w:val="ConsPlusTitle"/>
        <w:jc w:val="center"/>
      </w:pPr>
      <w:r>
        <w:t>от 12 ноября 2012 г. N 908н</w:t>
      </w:r>
    </w:p>
    <w:p w:rsidR="00BF24C5" w:rsidRDefault="00BF24C5">
      <w:pPr>
        <w:pStyle w:val="ConsPlusTitle"/>
        <w:jc w:val="center"/>
      </w:pPr>
    </w:p>
    <w:p w:rsidR="00BF24C5" w:rsidRDefault="00BF24C5">
      <w:pPr>
        <w:pStyle w:val="ConsPlusTitle"/>
        <w:jc w:val="center"/>
      </w:pPr>
      <w:r>
        <w:t>ОБ УТВЕРЖДЕНИИ ПОРЯДКА</w:t>
      </w:r>
    </w:p>
    <w:p w:rsidR="00BF24C5" w:rsidRDefault="00BF24C5">
      <w:pPr>
        <w:pStyle w:val="ConsPlusTitle"/>
        <w:jc w:val="center"/>
      </w:pPr>
      <w:r>
        <w:t>ОКАЗАНИЯ МЕДИЦИНСКОЙ ПОМОЩИ ПО ПРОФИЛЮ</w:t>
      </w:r>
    </w:p>
    <w:p w:rsidR="00BF24C5" w:rsidRDefault="00BF24C5">
      <w:pPr>
        <w:pStyle w:val="ConsPlusTitle"/>
        <w:jc w:val="center"/>
      </w:pPr>
      <w:r>
        <w:t>"ДЕТСКАЯ ЭНДОКРИНОЛОГИЯ"</w:t>
      </w:r>
    </w:p>
    <w:p w:rsidR="00BF24C5" w:rsidRDefault="00BF24C5">
      <w:pPr>
        <w:pStyle w:val="ConsPlusNormal"/>
        <w:jc w:val="center"/>
      </w:pPr>
      <w:r>
        <w:t>Список изменяющих документов</w:t>
      </w:r>
    </w:p>
    <w:p w:rsidR="00BF24C5" w:rsidRDefault="00BF24C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F24C5" w:rsidRDefault="00BF24C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эндокринология".</w:t>
      </w:r>
    </w:p>
    <w:p w:rsidR="00BF24C5" w:rsidRDefault="00BF24C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2010 года N 228н "Об утверждении Порядка оказания медицинской помощи детям при заболеваниях эндокринной системы" (зарегистрирован Министерством юстиции Российской Федерации 12 мая 2010 г., регистрационный N 17182).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Министр</w:t>
      </w:r>
    </w:p>
    <w:p w:rsidR="00BF24C5" w:rsidRDefault="00BF24C5">
      <w:pPr>
        <w:pStyle w:val="ConsPlusNormal"/>
        <w:jc w:val="right"/>
      </w:pPr>
      <w:r>
        <w:t>В.И.СКВОРЦОВА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Утвержден</w:t>
      </w:r>
    </w:p>
    <w:p w:rsidR="00BF24C5" w:rsidRDefault="00BF24C5">
      <w:pPr>
        <w:pStyle w:val="ConsPlusNormal"/>
        <w:jc w:val="right"/>
      </w:pPr>
      <w:r>
        <w:t>приказом 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Title"/>
        <w:jc w:val="center"/>
      </w:pPr>
      <w:bookmarkStart w:id="0" w:name="P31"/>
      <w:bookmarkEnd w:id="0"/>
      <w:r>
        <w:t>ПОРЯДОК</w:t>
      </w:r>
    </w:p>
    <w:p w:rsidR="00BF24C5" w:rsidRDefault="00BF24C5">
      <w:pPr>
        <w:pStyle w:val="ConsPlusTitle"/>
        <w:jc w:val="center"/>
      </w:pPr>
      <w:r>
        <w:t>ОКАЗАНИЯ МЕДИЦИНСКОЙ ПОМОЩИ ПО ПРОФИЛЮ</w:t>
      </w:r>
    </w:p>
    <w:p w:rsidR="00BF24C5" w:rsidRDefault="00BF24C5">
      <w:pPr>
        <w:pStyle w:val="ConsPlusTitle"/>
        <w:jc w:val="center"/>
      </w:pPr>
      <w:r>
        <w:t>"ДЕТСКАЯ ЭНДОКРИНОЛОГИЯ"</w:t>
      </w:r>
    </w:p>
    <w:p w:rsidR="00BF24C5" w:rsidRDefault="00BF24C5">
      <w:pPr>
        <w:pStyle w:val="ConsPlusNormal"/>
        <w:jc w:val="center"/>
      </w:pPr>
      <w:r>
        <w:t>Список изменяющих документов</w:t>
      </w:r>
    </w:p>
    <w:p w:rsidR="00BF24C5" w:rsidRDefault="00BF24C5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эндокринология" (далее - дети) в медицинских организациях.</w:t>
      </w:r>
    </w:p>
    <w:p w:rsidR="00BF24C5" w:rsidRDefault="00BF24C5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BF24C5" w:rsidRDefault="00BF24C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BF24C5" w:rsidRDefault="00BF24C5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BF24C5" w:rsidRDefault="00BF24C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F24C5" w:rsidRDefault="00BF24C5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BF24C5" w:rsidRDefault="00BF24C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F24C5" w:rsidRDefault="00BF24C5">
      <w:pPr>
        <w:pStyle w:val="ConsPlusNormal"/>
        <w:ind w:firstLine="540"/>
        <w:jc w:val="both"/>
      </w:pPr>
      <w:r>
        <w:lastRenderedPageBreak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F24C5" w:rsidRDefault="00BF24C5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F24C5" w:rsidRDefault="00BF24C5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заболеваний эндокринной системы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BF24C5" w:rsidRDefault="00BF24C5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BF24C5" w:rsidRDefault="00BF24C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BF24C5" w:rsidRDefault="00BF24C5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BF24C5" w:rsidRDefault="00BF24C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BF24C5" w:rsidRDefault="00BF24C5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BF24C5" w:rsidRDefault="00BF24C5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BF24C5" w:rsidRDefault="00BF24C5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BF24C5" w:rsidRDefault="00BF24C5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эндокринологом.</w:t>
      </w:r>
    </w:p>
    <w:p w:rsidR="00BF24C5" w:rsidRDefault="00BF24C5">
      <w:pPr>
        <w:pStyle w:val="ConsPlusNormal"/>
        <w:ind w:firstLine="540"/>
        <w:jc w:val="both"/>
      </w:pPr>
      <w:r>
        <w:t>6. При подозрении или выявлении у детей заболеваний эндокринной системы врачи-педиатры участковые, врачи общей практики (семейные врачи) направляют детей на консультацию к врачу - детскому эндокринологу.</w:t>
      </w:r>
    </w:p>
    <w:p w:rsidR="00BF24C5" w:rsidRDefault="00BF24C5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BF24C5" w:rsidRDefault="00BF24C5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BF24C5" w:rsidRDefault="00BF24C5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BF24C5" w:rsidRDefault="00BF24C5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BF24C5" w:rsidRDefault="00BF24C5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эндокринологическое отделение (койки) медицинской организации для оказания медицинской помощи.</w:t>
      </w:r>
    </w:p>
    <w:p w:rsidR="00BF24C5" w:rsidRDefault="00BF24C5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эндокринологами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BF24C5" w:rsidRDefault="00BF24C5">
      <w:pPr>
        <w:pStyle w:val="ConsPlusNormal"/>
        <w:ind w:firstLine="540"/>
        <w:jc w:val="both"/>
      </w:pPr>
      <w:r>
        <w:lastRenderedPageBreak/>
        <w:t xml:space="preserve">13.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</w:t>
      </w:r>
      <w:hyperlink r:id="rId11" w:history="1">
        <w:r>
          <w:rPr>
            <w:color w:val="0000FF"/>
          </w:rPr>
          <w:t>приложении</w:t>
        </w:r>
      </w:hyperlink>
      <w: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детей медицинских показаний к лечению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BF24C5" w:rsidRDefault="00BF24C5">
      <w:pPr>
        <w:pStyle w:val="ConsPlusNormal"/>
        <w:ind w:firstLine="540"/>
        <w:jc w:val="both"/>
      </w:pPr>
      <w:r>
        <w:t xml:space="preserve">14.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BF24C5" w:rsidRDefault="00BF24C5">
      <w:pPr>
        <w:pStyle w:val="ConsPlusNormal"/>
        <w:ind w:firstLine="540"/>
        <w:jc w:val="both"/>
      </w:pPr>
      <w:r>
        <w:t xml:space="preserve">15.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4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BF24C5" w:rsidRDefault="00BF24C5">
      <w:pPr>
        <w:pStyle w:val="ConsPlusNormal"/>
        <w:ind w:firstLine="540"/>
        <w:jc w:val="both"/>
      </w:pPr>
      <w:r>
        <w:t>16. Плановая эндокринологическая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BF24C5" w:rsidRDefault="00BF24C5">
      <w:pPr>
        <w:pStyle w:val="ConsPlusNormal"/>
        <w:ind w:firstLine="540"/>
        <w:jc w:val="both"/>
      </w:pPr>
      <w:r>
        <w:t xml:space="preserve">17. Медицинские организации, оказывающие помощь детям при заболеваниях эндокринной системы, осуществляют свою деятельность в соответствии с </w:t>
      </w:r>
      <w:hyperlink w:anchor="P8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627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BF24C5" w:rsidRDefault="00BF24C5">
      <w:pPr>
        <w:pStyle w:val="ConsPlusNormal"/>
        <w:ind w:firstLine="540"/>
        <w:jc w:val="both"/>
      </w:pPr>
      <w:r>
        <w:t xml:space="preserve">18. Для обучения детей, страдающих сахарным диабетом, и их родителей (законных представителей) навыкам здорового образа жизни, правильного питания, технике инъекционного введения лекарственных препаратов и проведения самоконтроля уровня глюкозы в крови </w:t>
      </w:r>
      <w:r>
        <w:lastRenderedPageBreak/>
        <w:t>предусматривается организация кабинета - школы диабета.</w:t>
      </w:r>
    </w:p>
    <w:p w:rsidR="00BF24C5" w:rsidRDefault="00BF24C5">
      <w:pPr>
        <w:pStyle w:val="ConsPlusNormal"/>
        <w:ind w:firstLine="540"/>
        <w:jc w:val="both"/>
      </w:pPr>
      <w:r>
        <w:t>19. В случае если проведение медицинских манипуляций, связанных с оказанием помощи детям при заболеваниях эндокринной системы, может повлечь возникновение болевых ощущений у детей, такие манипуляции проводятся с обезболиванием.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Приложение N 1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right"/>
      </w:pPr>
    </w:p>
    <w:p w:rsidR="00BF24C5" w:rsidRDefault="00BF24C5">
      <w:pPr>
        <w:pStyle w:val="ConsPlusNormal"/>
        <w:jc w:val="center"/>
      </w:pPr>
      <w:bookmarkStart w:id="1" w:name="P82"/>
      <w:bookmarkEnd w:id="1"/>
      <w:r>
        <w:t>ПРАВИЛА</w:t>
      </w:r>
    </w:p>
    <w:p w:rsidR="00BF24C5" w:rsidRDefault="00BF24C5">
      <w:pPr>
        <w:pStyle w:val="ConsPlusNormal"/>
        <w:jc w:val="center"/>
      </w:pPr>
      <w:r>
        <w:t>ОРГАНИЗАЦИИ ДЕЯТЕЛЬНОСТИ КАБИНЕТА ВРАЧА -</w:t>
      </w:r>
    </w:p>
    <w:p w:rsidR="00BF24C5" w:rsidRDefault="00BF24C5">
      <w:pPr>
        <w:pStyle w:val="ConsPlusNormal"/>
        <w:jc w:val="center"/>
      </w:pPr>
      <w:r>
        <w:t>ДЕТСКОГО ЭНДОКРИНОЛОГА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эндокринолога, который является структурным подразделением медицинской организации.</w:t>
      </w:r>
    </w:p>
    <w:p w:rsidR="00BF24C5" w:rsidRDefault="00BF24C5">
      <w:pPr>
        <w:pStyle w:val="ConsPlusNormal"/>
        <w:ind w:firstLine="540"/>
        <w:jc w:val="both"/>
      </w:pPr>
      <w:r>
        <w:t>2. Кабинет врача - детского эндокринолога (далее - Кабинет) создается для осуществления консультативной, диагностической и лечебной помощи детям по профилю "детская эндокринология" (далее - дети).</w:t>
      </w:r>
    </w:p>
    <w:p w:rsidR="00BF24C5" w:rsidRDefault="00BF24C5">
      <w:pPr>
        <w:pStyle w:val="ConsPlusNormal"/>
        <w:ind w:firstLine="540"/>
        <w:jc w:val="both"/>
      </w:pPr>
      <w:r>
        <w:t xml:space="preserve">3. На должность врача - детского эндокринолога Кабинета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эндокринология".</w:t>
      </w:r>
    </w:p>
    <w:p w:rsidR="00BF24C5" w:rsidRDefault="00BF24C5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1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BF24C5" w:rsidRDefault="00BF24C5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4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BF24C5" w:rsidRDefault="00BF24C5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BF24C5" w:rsidRDefault="00BF24C5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BF24C5" w:rsidRDefault="00BF24C5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BF24C5" w:rsidRDefault="00BF24C5">
      <w:pPr>
        <w:pStyle w:val="ConsPlusNormal"/>
        <w:ind w:firstLine="540"/>
        <w:jc w:val="both"/>
      </w:pPr>
      <w:r>
        <w:t>диспансерное наблюдение детей;</w:t>
      </w:r>
    </w:p>
    <w:p w:rsidR="00BF24C5" w:rsidRDefault="00BF24C5">
      <w:pPr>
        <w:pStyle w:val="ConsPlusNormal"/>
        <w:ind w:firstLine="540"/>
        <w:jc w:val="both"/>
      </w:pPr>
      <w:r>
        <w:lastRenderedPageBreak/>
        <w:t>проведение санитарно-просветительной работы среди детей и их родителей (законных представителей) по вопросам профилактики заболеваний эндокринной системы у детей и формированию здорового образа жизни;</w:t>
      </w:r>
    </w:p>
    <w:p w:rsidR="00BF24C5" w:rsidRDefault="00BF24C5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BF24C5" w:rsidRDefault="00BF24C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BF24C5" w:rsidRDefault="00BF24C5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BF24C5" w:rsidRDefault="00BF24C5">
      <w:pPr>
        <w:pStyle w:val="ConsPlusNormal"/>
        <w:ind w:firstLine="540"/>
        <w:jc w:val="both"/>
      </w:pPr>
      <w:r>
        <w:t>6. В структуре Кабинета рекомендуется предусматривать:</w:t>
      </w:r>
    </w:p>
    <w:p w:rsidR="00BF24C5" w:rsidRDefault="00BF24C5">
      <w:pPr>
        <w:pStyle w:val="ConsPlusNormal"/>
        <w:ind w:firstLine="540"/>
        <w:jc w:val="both"/>
      </w:pPr>
      <w:r>
        <w:t>помещение для приема детей;</w:t>
      </w:r>
    </w:p>
    <w:p w:rsidR="00BF24C5" w:rsidRDefault="00BF24C5">
      <w:pPr>
        <w:pStyle w:val="ConsPlusNormal"/>
        <w:ind w:firstLine="540"/>
        <w:jc w:val="both"/>
      </w:pPr>
      <w:r>
        <w:t>помещение для выполнения диагностических исследований, входящих в функции Кабинета.</w:t>
      </w:r>
    </w:p>
    <w:p w:rsidR="00BF24C5" w:rsidRDefault="00BF24C5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Приложение N 2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  <w:bookmarkStart w:id="2" w:name="P116"/>
      <w:bookmarkEnd w:id="2"/>
      <w:r>
        <w:t>РЕКОМЕНДУЕМЫЕ ШТАТНЫЕ НОРМАТИВЫ</w:t>
      </w:r>
    </w:p>
    <w:p w:rsidR="00BF24C5" w:rsidRDefault="00BF24C5">
      <w:pPr>
        <w:pStyle w:val="ConsPlusNormal"/>
        <w:jc w:val="center"/>
      </w:pPr>
      <w:r>
        <w:t>КАБИНЕТА ВРАЧА - ДЕТСКОГО ЭНДОКРИНОЛОГА</w:t>
      </w:r>
    </w:p>
    <w:p w:rsidR="00BF24C5" w:rsidRDefault="00BF24C5">
      <w:pPr>
        <w:sectPr w:rsidR="00BF24C5" w:rsidSect="002E6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4C5" w:rsidRDefault="00BF24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610"/>
        <w:gridCol w:w="5610"/>
      </w:tblGrid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1 на 12 000 детей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1 на 1 штатную единицу врача - детского эндокринолога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Санитар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1 на 3 кабинета</w:t>
            </w:r>
          </w:p>
        </w:tc>
      </w:tr>
    </w:tbl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  <w:r>
        <w:t>Примечания:</w:t>
      </w:r>
    </w:p>
    <w:p w:rsidR="00BF24C5" w:rsidRDefault="00BF24C5">
      <w:pPr>
        <w:pStyle w:val="ConsPlusNormal"/>
        <w:ind w:firstLine="540"/>
        <w:jc w:val="both"/>
      </w:pPr>
      <w:r>
        <w:t>1. Рекомендуемые штатные нормативы кабинета врача - детского эндокринолога не распространяются на медицинские организации частной системы здравоохранения.</w:t>
      </w:r>
    </w:p>
    <w:p w:rsidR="00BF24C5" w:rsidRDefault="00BF24C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эндокринолога устанавливается исходя из меньшей численности детей.</w:t>
      </w:r>
    </w:p>
    <w:p w:rsidR="00BF24C5" w:rsidRDefault="00BF24C5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эндокринолога устанавливается вне зависимости от численности прикрепленного детского населения.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Приложение N 3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right"/>
      </w:pPr>
    </w:p>
    <w:p w:rsidR="00BF24C5" w:rsidRDefault="00BF24C5">
      <w:pPr>
        <w:pStyle w:val="ConsPlusNormal"/>
        <w:jc w:val="center"/>
      </w:pPr>
      <w:bookmarkStart w:id="3" w:name="P149"/>
      <w:bookmarkEnd w:id="3"/>
      <w:r>
        <w:t>СТАНДАРТ ОСНАЩЕНИЯ КАБИНЕТА ВРАЧА - ДЕТСКОГО ЭНДОКРИНОЛОГА</w:t>
      </w:r>
    </w:p>
    <w:p w:rsidR="00BF24C5" w:rsidRDefault="00BF24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250"/>
        <w:gridCol w:w="2970"/>
      </w:tblGrid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both"/>
            </w:pPr>
            <w:r>
              <w:lastRenderedPageBreak/>
              <w:t>N п/п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</w:pPr>
            <w:r>
              <w:t>Количество, штук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Кресло рабочее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Кушетка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Ростомер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Настольная лампа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Ширма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Весы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  <w:jc w:val="both"/>
            </w:pPr>
            <w:r>
              <w:t>Персональный компьютер с принтером, выходом в Интернет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  <w:jc w:val="both"/>
            </w:pPr>
            <w: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Глюкометр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Тест-полоски к глюкометру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</w:pPr>
            <w:r>
              <w:t>из расчета 15 на</w:t>
            </w:r>
          </w:p>
          <w:p w:rsidR="00BF24C5" w:rsidRDefault="00BF24C5">
            <w:pPr>
              <w:pStyle w:val="ConsPlusNormal"/>
              <w:jc w:val="center"/>
            </w:pPr>
            <w:r>
              <w:t>1 рабочий день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Орхидометр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  <w:jc w:val="both"/>
            </w:pPr>
            <w:r>
              <w:t>Тест-полоски для определения кетонов крови и кетоновых тел в моче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из расчета 2 на</w:t>
            </w:r>
          </w:p>
          <w:p w:rsidR="00BF24C5" w:rsidRDefault="00BF24C5">
            <w:pPr>
              <w:pStyle w:val="ConsPlusNormal"/>
              <w:jc w:val="center"/>
            </w:pPr>
            <w:r>
              <w:t>1 рабочий день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Калипер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50" w:type="dxa"/>
          </w:tcPr>
          <w:p w:rsidR="00BF24C5" w:rsidRDefault="00BF24C5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7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</w:tbl>
    <w:p w:rsidR="00BF24C5" w:rsidRDefault="00BF24C5">
      <w:pPr>
        <w:sectPr w:rsidR="00BF24C5">
          <w:pgSz w:w="16838" w:h="11905"/>
          <w:pgMar w:top="1701" w:right="1134" w:bottom="850" w:left="1134" w:header="0" w:footer="0" w:gutter="0"/>
          <w:cols w:space="720"/>
        </w:sectPr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Приложение N 4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right"/>
      </w:pPr>
    </w:p>
    <w:p w:rsidR="00BF24C5" w:rsidRDefault="00BF24C5">
      <w:pPr>
        <w:pStyle w:val="ConsPlusNormal"/>
        <w:jc w:val="center"/>
      </w:pPr>
      <w:r>
        <w:t>ПРАВИЛА</w:t>
      </w:r>
    </w:p>
    <w:p w:rsidR="00BF24C5" w:rsidRDefault="00BF24C5">
      <w:pPr>
        <w:pStyle w:val="ConsPlusNormal"/>
        <w:jc w:val="center"/>
      </w:pPr>
      <w:r>
        <w:t>ОРГАНИЗАЦИИ ДЕЯТЕЛЬНОСТИ ДЕТСКОГО</w:t>
      </w:r>
    </w:p>
    <w:p w:rsidR="00BF24C5" w:rsidRDefault="00BF24C5">
      <w:pPr>
        <w:pStyle w:val="ConsPlusNormal"/>
        <w:jc w:val="center"/>
      </w:pPr>
      <w:r>
        <w:t>ЭНДОКРИНОЛОГИЧЕСКОГО ОТДЕЛЕНИЯ</w:t>
      </w:r>
    </w:p>
    <w:p w:rsidR="00BF24C5" w:rsidRDefault="00BF24C5">
      <w:pPr>
        <w:pStyle w:val="ConsPlusNormal"/>
        <w:jc w:val="center"/>
      </w:pPr>
      <w:r>
        <w:t>Список изменяющих документов</w:t>
      </w:r>
    </w:p>
    <w:p w:rsidR="00BF24C5" w:rsidRDefault="00BF24C5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эндокринологического отделения в организациях, оказывающих медицинскую помощь детям по профилю "детская эндокринология" (далее соответственно - дети, медицинская организация).</w:t>
      </w:r>
    </w:p>
    <w:p w:rsidR="00BF24C5" w:rsidRDefault="00BF24C5">
      <w:pPr>
        <w:pStyle w:val="ConsPlusNormal"/>
        <w:ind w:firstLine="540"/>
        <w:jc w:val="both"/>
      </w:pPr>
      <w:r>
        <w:t>2. Детское эндокринологическое отделение (далее - Отделение) создается в виде структурного подразделения медицинской организации, имеющей отделение анестезиологии-реанимации.</w:t>
      </w:r>
    </w:p>
    <w:p w:rsidR="00BF24C5" w:rsidRDefault="00BF24C5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BF24C5" w:rsidRDefault="00BF24C5">
      <w:pPr>
        <w:pStyle w:val="ConsPlusNormal"/>
        <w:ind w:firstLine="540"/>
        <w:jc w:val="both"/>
      </w:pPr>
      <w:r>
        <w:t xml:space="preserve">На должности заведующего Отделением и врача - детского эндокринолога Отделения назначаются специалисты, соответствующие требованиям, предъявляемым Квалификационными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эндокринология".</w:t>
      </w:r>
    </w:p>
    <w:p w:rsidR="00BF24C5" w:rsidRDefault="00BF24C5">
      <w:pPr>
        <w:pStyle w:val="ConsPlusNormal"/>
        <w:ind w:firstLine="540"/>
        <w:jc w:val="both"/>
      </w:pPr>
      <w:r>
        <w:t xml:space="preserve">4.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0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BF24C5" w:rsidRDefault="00BF24C5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377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BF24C5" w:rsidRDefault="00BF24C5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BF24C5" w:rsidRDefault="00BF24C5">
      <w:pPr>
        <w:pStyle w:val="ConsPlusNormal"/>
        <w:ind w:firstLine="540"/>
        <w:jc w:val="both"/>
      </w:pPr>
      <w:r>
        <w:t>процедурную;</w:t>
      </w:r>
    </w:p>
    <w:p w:rsidR="00BF24C5" w:rsidRDefault="00BF24C5">
      <w:pPr>
        <w:pStyle w:val="ConsPlusNormal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Минздрава России от 25.03.2014 N 132н;</w:t>
      </w:r>
    </w:p>
    <w:p w:rsidR="00BF24C5" w:rsidRDefault="00BF24C5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BF24C5" w:rsidRDefault="00BF24C5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BF24C5" w:rsidRDefault="00BF24C5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BF24C5" w:rsidRDefault="00BF24C5">
      <w:pPr>
        <w:pStyle w:val="ConsPlusNormal"/>
        <w:ind w:firstLine="540"/>
        <w:jc w:val="both"/>
      </w:pPr>
      <w:r>
        <w:t>помещение для врачей;</w:t>
      </w:r>
    </w:p>
    <w:p w:rsidR="00BF24C5" w:rsidRDefault="00BF24C5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BF24C5" w:rsidRDefault="00BF24C5">
      <w:pPr>
        <w:pStyle w:val="ConsPlusNormal"/>
        <w:ind w:firstLine="540"/>
        <w:jc w:val="both"/>
      </w:pPr>
      <w:r>
        <w:t>кабинет заведующего;</w:t>
      </w:r>
    </w:p>
    <w:p w:rsidR="00BF24C5" w:rsidRDefault="00BF24C5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BF24C5" w:rsidRDefault="00BF24C5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BF24C5" w:rsidRDefault="00BF24C5">
      <w:pPr>
        <w:pStyle w:val="ConsPlusNormal"/>
        <w:ind w:firstLine="540"/>
        <w:jc w:val="both"/>
      </w:pPr>
      <w:r>
        <w:lastRenderedPageBreak/>
        <w:t>помещение сестры-хозяйки;</w:t>
      </w:r>
    </w:p>
    <w:p w:rsidR="00BF24C5" w:rsidRDefault="00BF24C5">
      <w:pPr>
        <w:pStyle w:val="ConsPlusNormal"/>
        <w:ind w:firstLine="540"/>
        <w:jc w:val="both"/>
      </w:pPr>
      <w:r>
        <w:t>буфетную и раздаточную;</w:t>
      </w:r>
    </w:p>
    <w:p w:rsidR="00BF24C5" w:rsidRDefault="00BF24C5">
      <w:pPr>
        <w:pStyle w:val="ConsPlusNormal"/>
        <w:ind w:firstLine="540"/>
        <w:jc w:val="both"/>
      </w:pPr>
      <w:r>
        <w:t>столовую;</w:t>
      </w:r>
    </w:p>
    <w:p w:rsidR="00BF24C5" w:rsidRDefault="00BF24C5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BF24C5" w:rsidRDefault="00BF24C5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BF24C5" w:rsidRDefault="00BF24C5">
      <w:pPr>
        <w:pStyle w:val="ConsPlusNormal"/>
        <w:ind w:firstLine="540"/>
        <w:jc w:val="both"/>
      </w:pPr>
      <w:r>
        <w:t>душевые и туалеты для детей;</w:t>
      </w:r>
    </w:p>
    <w:p w:rsidR="00BF24C5" w:rsidRDefault="00BF24C5">
      <w:pPr>
        <w:pStyle w:val="ConsPlusNormal"/>
        <w:ind w:firstLine="540"/>
        <w:jc w:val="both"/>
      </w:pPr>
      <w:r>
        <w:t>санитарную комнату;</w:t>
      </w:r>
    </w:p>
    <w:p w:rsidR="00BF24C5" w:rsidRDefault="00BF24C5">
      <w:pPr>
        <w:pStyle w:val="ConsPlusNormal"/>
        <w:ind w:firstLine="540"/>
        <w:jc w:val="both"/>
      </w:pPr>
      <w:r>
        <w:t>игровую комнату;</w:t>
      </w:r>
    </w:p>
    <w:p w:rsidR="00BF24C5" w:rsidRDefault="00BF24C5">
      <w:pPr>
        <w:pStyle w:val="ConsPlusNormal"/>
        <w:ind w:firstLine="540"/>
        <w:jc w:val="both"/>
      </w:pPr>
      <w:r>
        <w:t>учебный класс;</w:t>
      </w:r>
    </w:p>
    <w:p w:rsidR="00BF24C5" w:rsidRDefault="00BF24C5">
      <w:pPr>
        <w:pStyle w:val="ConsPlusNormal"/>
        <w:ind w:firstLine="540"/>
        <w:jc w:val="both"/>
      </w:pPr>
      <w:r>
        <w:t>комнату для отдыха родителей.</w:t>
      </w:r>
    </w:p>
    <w:p w:rsidR="00BF24C5" w:rsidRDefault="00BF24C5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BF24C5" w:rsidRDefault="00BF24C5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 и условиях дневного стационара;</w:t>
      </w:r>
    </w:p>
    <w:p w:rsidR="00BF24C5" w:rsidRDefault="00BF24C5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BF24C5" w:rsidRDefault="00BF24C5">
      <w:pPr>
        <w:pStyle w:val="ConsPlusNormal"/>
        <w:ind w:firstLine="540"/>
        <w:jc w:val="both"/>
      </w:pPr>
      <w:r>
        <w:t>медицинская реабилитация детей в стационарных условиях;</w:t>
      </w:r>
    </w:p>
    <w:p w:rsidR="00BF24C5" w:rsidRDefault="00BF24C5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BF24C5" w:rsidRDefault="00BF24C5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BF24C5" w:rsidRDefault="00BF24C5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BF24C5" w:rsidRDefault="00BF24C5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BF24C5" w:rsidRDefault="00BF24C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BF24C5" w:rsidRDefault="00BF24C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Отделения в установленном порядке.</w:t>
      </w:r>
    </w:p>
    <w:p w:rsidR="00BF24C5" w:rsidRDefault="00BF24C5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BF24C5" w:rsidRDefault="00BF24C5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Приложение N 5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center"/>
      </w:pPr>
      <w:bookmarkStart w:id="4" w:name="P306"/>
      <w:bookmarkEnd w:id="4"/>
      <w:r>
        <w:t>РЕКОМЕНДУЕМЫЕ ШТАТНЫЕ НОРМАТИВЫ</w:t>
      </w:r>
    </w:p>
    <w:p w:rsidR="00BF24C5" w:rsidRDefault="00BF24C5">
      <w:pPr>
        <w:pStyle w:val="ConsPlusNormal"/>
        <w:jc w:val="center"/>
      </w:pPr>
      <w:r>
        <w:t>ДЕТСКОГО ЭНДОКРИНОЛОГИЧЕСКОГО ОТДЕЛЕНИЯ (НА 30 КОЕК) &lt;*&gt;</w:t>
      </w:r>
    </w:p>
    <w:p w:rsidR="00BF24C5" w:rsidRDefault="00BF24C5">
      <w:pPr>
        <w:pStyle w:val="ConsPlusNormal"/>
        <w:jc w:val="center"/>
      </w:pPr>
      <w:r>
        <w:t>Список изменяющих документов</w:t>
      </w:r>
    </w:p>
    <w:p w:rsidR="00BF24C5" w:rsidRDefault="00BF24C5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ind w:firstLine="540"/>
        <w:jc w:val="both"/>
      </w:pPr>
      <w:r>
        <w:t>--------------------------------</w:t>
      </w:r>
    </w:p>
    <w:p w:rsidR="00BF24C5" w:rsidRDefault="00BF24C5">
      <w:pPr>
        <w:pStyle w:val="ConsPlusNormal"/>
        <w:ind w:firstLine="540"/>
        <w:jc w:val="both"/>
      </w:pPr>
      <w:r>
        <w:t xml:space="preserve">&lt;*&gt; Рекомендуемые штатные нормативы кабинета-школы для больных сахарным диабетом </w:t>
      </w:r>
      <w:r>
        <w:lastRenderedPageBreak/>
        <w:t>не распространяются на медицинские организации частной системы здравоохранения.</w:t>
      </w:r>
    </w:p>
    <w:p w:rsidR="00BF24C5" w:rsidRDefault="00BF24C5">
      <w:pPr>
        <w:sectPr w:rsidR="00BF24C5">
          <w:pgSz w:w="11905" w:h="16838"/>
          <w:pgMar w:top="1134" w:right="850" w:bottom="1134" w:left="1701" w:header="0" w:footer="0" w:gutter="0"/>
          <w:cols w:space="720"/>
        </w:sectPr>
      </w:pPr>
    </w:p>
    <w:p w:rsidR="00BF24C5" w:rsidRDefault="00BF24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105"/>
        <w:gridCol w:w="5280"/>
      </w:tblGrid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N</w:t>
            </w:r>
          </w:p>
          <w:p w:rsidR="00BF24C5" w:rsidRDefault="00BF24C5">
            <w:pPr>
              <w:pStyle w:val="ConsPlusNormal"/>
            </w:pPr>
            <w:r>
              <w:t>п/п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Заведующий отделением - врач - детский эндокринолог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1 на 30 коек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2.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1 на 15 коек;</w:t>
            </w:r>
          </w:p>
          <w:p w:rsidR="00BF24C5" w:rsidRDefault="00BF24C5">
            <w:pPr>
              <w:pStyle w:val="ConsPlusNormal"/>
              <w:jc w:val="both"/>
            </w:pPr>
            <w:r>
              <w:t>1 на 15 коек для дневного стационара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3.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Врач-невролог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0,25 на 30 коек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4.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Врач-офтальмолог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0,25 на 30 коек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5.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1 на 30 коек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6.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1 на 15 коек</w:t>
            </w:r>
          </w:p>
        </w:tc>
      </w:tr>
      <w:tr w:rsidR="00BF24C5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7.</w:t>
            </w:r>
          </w:p>
        </w:tc>
        <w:tc>
          <w:tcPr>
            <w:tcW w:w="6105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5280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BF24C5" w:rsidRDefault="00BF24C5">
            <w:pPr>
              <w:pStyle w:val="ConsPlusNormal"/>
              <w:jc w:val="both"/>
            </w:pPr>
            <w:r>
              <w:t>1 на 15 коек для дневного стационара</w:t>
            </w:r>
          </w:p>
        </w:tc>
      </w:tr>
      <w:tr w:rsidR="00BF24C5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BF24C5" w:rsidRDefault="00BF24C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25.03.2014 N 132н)</w:t>
            </w:r>
          </w:p>
        </w:tc>
      </w:tr>
      <w:tr w:rsidR="00BF24C5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8.</w:t>
            </w:r>
          </w:p>
        </w:tc>
        <w:tc>
          <w:tcPr>
            <w:tcW w:w="6105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Младшая медицинская сестра по уходу за больным</w:t>
            </w:r>
          </w:p>
        </w:tc>
        <w:tc>
          <w:tcPr>
            <w:tcW w:w="5280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BF24C5" w:rsidRDefault="00BF24C5">
            <w:pPr>
              <w:pStyle w:val="ConsPlusNormal"/>
              <w:jc w:val="both"/>
            </w:pPr>
            <w:r>
              <w:t>1 на 15 коек для дневного стационара</w:t>
            </w:r>
          </w:p>
        </w:tc>
      </w:tr>
      <w:tr w:rsidR="00BF24C5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BF24C5" w:rsidRDefault="00BF24C5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25.03.2014 N 132н)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9.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Сестра-хозяйка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1 на отделение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10.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Воспитатель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0,5 на 30 коек</w:t>
            </w:r>
          </w:p>
        </w:tc>
      </w:tr>
      <w:tr w:rsidR="00BF24C5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>11 - 12.</w:t>
            </w:r>
          </w:p>
        </w:tc>
        <w:tc>
          <w:tcPr>
            <w:tcW w:w="11385" w:type="dxa"/>
            <w:gridSpan w:val="2"/>
            <w:tcBorders>
              <w:bottom w:val="nil"/>
            </w:tcBorders>
          </w:tcPr>
          <w:p w:rsidR="00BF24C5" w:rsidRDefault="00BF24C5">
            <w:pPr>
              <w:pStyle w:val="ConsPlusNormal"/>
            </w:pPr>
            <w:r>
              <w:t xml:space="preserve">Исключены. - </w:t>
            </w: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25.03.2014 N 132н</w:t>
            </w:r>
          </w:p>
          <w:p w:rsidR="00BF24C5" w:rsidRDefault="00BF24C5">
            <w:pPr>
              <w:pStyle w:val="ConsPlusNormal"/>
              <w:jc w:val="both"/>
            </w:pP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13.</w:t>
            </w:r>
          </w:p>
        </w:tc>
        <w:tc>
          <w:tcPr>
            <w:tcW w:w="6105" w:type="dxa"/>
          </w:tcPr>
          <w:p w:rsidR="00BF24C5" w:rsidRDefault="00BF24C5">
            <w:pPr>
              <w:pStyle w:val="ConsPlusNormal"/>
            </w:pPr>
            <w:r>
              <w:t>Санитар</w:t>
            </w:r>
          </w:p>
        </w:tc>
        <w:tc>
          <w:tcPr>
            <w:tcW w:w="5280" w:type="dxa"/>
          </w:tcPr>
          <w:p w:rsidR="00BF24C5" w:rsidRDefault="00BF24C5">
            <w:pPr>
              <w:pStyle w:val="ConsPlusNormal"/>
            </w:pPr>
            <w:r>
              <w:t>2 на отделение (для обеспечения работы буфетной);</w:t>
            </w:r>
          </w:p>
          <w:p w:rsidR="00BF24C5" w:rsidRDefault="00BF24C5">
            <w:pPr>
              <w:pStyle w:val="ConsPlusNormal"/>
              <w:jc w:val="both"/>
            </w:pPr>
            <w:r>
              <w:lastRenderedPageBreak/>
              <w:t>4 на отделение (для уборки помещений)</w:t>
            </w:r>
          </w:p>
        </w:tc>
      </w:tr>
    </w:tbl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  <w:r>
        <w:t>Примечания:</w:t>
      </w:r>
    </w:p>
    <w:p w:rsidR="00BF24C5" w:rsidRDefault="00BF24C5">
      <w:pPr>
        <w:pStyle w:val="ConsPlusNormal"/>
        <w:ind w:firstLine="540"/>
        <w:jc w:val="both"/>
      </w:pPr>
      <w:r>
        <w:t>1. Рекомендуемые штатные нормативы детского эндокринологического отделения не распространяются на медицинские организации частной системы здравоохранения.</w:t>
      </w:r>
    </w:p>
    <w:p w:rsidR="00BF24C5" w:rsidRDefault="00BF24C5">
      <w:pPr>
        <w:pStyle w:val="ConsPlusNormal"/>
        <w:ind w:firstLine="540"/>
        <w:jc w:val="both"/>
      </w:pPr>
      <w:r>
        <w:t>2. В медицинских организациях, имеющих в своем составе детское эндокринологическое отделение, рекомендуется предусматривать должность медицинского психолога из расчета 0,25 каждой должности на детское эндокринологическое отделение.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right"/>
      </w:pPr>
      <w:r>
        <w:t>Приложение N 6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  <w:bookmarkStart w:id="5" w:name="P377"/>
      <w:bookmarkEnd w:id="5"/>
      <w:r>
        <w:t>СТАНДАРТ</w:t>
      </w:r>
    </w:p>
    <w:p w:rsidR="00BF24C5" w:rsidRDefault="00BF24C5">
      <w:pPr>
        <w:pStyle w:val="ConsPlusNormal"/>
        <w:jc w:val="center"/>
      </w:pPr>
      <w:r>
        <w:t>ОСНАЩЕНИЯ ДЕТСКОГО ЭНДОКРИНОЛОГИЧЕСКОГО ОТДЕЛЕНИЯ</w:t>
      </w:r>
    </w:p>
    <w:p w:rsidR="00BF24C5" w:rsidRDefault="00BF24C5">
      <w:pPr>
        <w:pStyle w:val="ConsPlusNormal"/>
        <w:jc w:val="center"/>
      </w:pPr>
      <w:r>
        <w:t>Список изменяющих документов</w:t>
      </w:r>
    </w:p>
    <w:p w:rsidR="00BF24C5" w:rsidRDefault="00BF24C5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  <w:r>
        <w:t>1. Стандарт оснащения детского</w:t>
      </w:r>
    </w:p>
    <w:p w:rsidR="00BF24C5" w:rsidRDefault="00BF24C5">
      <w:pPr>
        <w:pStyle w:val="ConsPlusNormal"/>
        <w:jc w:val="center"/>
      </w:pPr>
      <w:r>
        <w:t>эндокринологического отделения (за исключением палаты</w:t>
      </w:r>
    </w:p>
    <w:p w:rsidR="00BF24C5" w:rsidRDefault="00BF24C5">
      <w:pPr>
        <w:pStyle w:val="ConsPlusNormal"/>
        <w:jc w:val="center"/>
      </w:pPr>
      <w:r>
        <w:t>(блока) реанимации и интенсивной терапии)</w:t>
      </w:r>
    </w:p>
    <w:p w:rsidR="00BF24C5" w:rsidRDefault="00BF24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920"/>
        <w:gridCol w:w="3300"/>
      </w:tblGrid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Функциональная кроватка для детей грудного возраста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Кроватка с подогревом или матрасик для</w:t>
            </w:r>
          </w:p>
          <w:p w:rsidR="00BF24C5" w:rsidRDefault="00BF24C5">
            <w:pPr>
              <w:pStyle w:val="ConsPlusNormal"/>
            </w:pPr>
            <w:r>
              <w:t>обогрева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Пеленальный стол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Стол рабочий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6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Кресло рабочее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6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Стул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Кушетка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4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Кресло-каталка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4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Каталка для перевозки больных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Каталка для перевозки больных с подъемным механизмом и съемными носилками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Сейф для хранения лекарственных средств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Передвижной аппарат для ультразвуковых исследований с набором датчиков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Мини-доплер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Глюкометр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3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Тест-полоски к глюкометру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из расчета 10 шт. на 1 ребенка с сахарным диабетом</w:t>
            </w:r>
          </w:p>
          <w:p w:rsidR="00BF24C5" w:rsidRDefault="00BF24C5">
            <w:pPr>
              <w:pStyle w:val="ConsPlusNormal"/>
              <w:jc w:val="center"/>
            </w:pPr>
            <w:r>
              <w:t>в день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Система суточного мониторирования гликемии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  <w:p w:rsidR="00BF24C5" w:rsidRDefault="00BF24C5">
            <w:pPr>
              <w:pStyle w:val="ConsPlusNormal"/>
            </w:pPr>
            <w:r>
              <w:t>с манжетой для детей до года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Негатоскоп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Весы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Ростометр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3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Орхидометр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Калипер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3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Бесконтактный тонометр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Набор пробных очковых стекол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Экзоофтальмометр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Проектор знаков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Щелевая лампа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Автокераторефрактометр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Автоматический компьютерный периметр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Прямой офтальмоскоп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Диодный лазер 532 нм для лазерной коагуляции сетчатки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Линза для лазерной коагуляции сетчатки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Компьютер с принтером и выходом в Интернет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Портативный анализатор газов крови и электролитов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Термометр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920" w:type="dxa"/>
          </w:tcPr>
          <w:p w:rsidR="00BF24C5" w:rsidRDefault="00BF24C5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330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F24C5" w:rsidRDefault="00BF24C5">
      <w:pPr>
        <w:sectPr w:rsidR="00BF24C5">
          <w:pgSz w:w="16838" w:h="11905"/>
          <w:pgMar w:top="1701" w:right="1134" w:bottom="850" w:left="1134" w:header="0" w:footer="0" w:gutter="0"/>
          <w:cols w:space="720"/>
        </w:sectPr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center"/>
      </w:pPr>
      <w:r>
        <w:t>2. Стандарт оснащения палаты (блока)</w:t>
      </w:r>
    </w:p>
    <w:p w:rsidR="00BF24C5" w:rsidRDefault="00BF24C5">
      <w:pPr>
        <w:pStyle w:val="ConsPlusNormal"/>
        <w:jc w:val="center"/>
      </w:pPr>
      <w:r>
        <w:t>реанимации и интенсивной терапии детского</w:t>
      </w:r>
    </w:p>
    <w:p w:rsidR="00BF24C5" w:rsidRDefault="00BF24C5">
      <w:pPr>
        <w:pStyle w:val="ConsPlusNormal"/>
        <w:jc w:val="center"/>
      </w:pPr>
      <w:r>
        <w:t>эндокринологического отделения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  <w:r>
        <w:t xml:space="preserve">Исключен.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25.03.2014 N 132н.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right"/>
      </w:pPr>
      <w:r>
        <w:t>Приложение N 7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right"/>
      </w:pPr>
    </w:p>
    <w:p w:rsidR="00BF24C5" w:rsidRDefault="00BF24C5">
      <w:pPr>
        <w:pStyle w:val="ConsPlusNormal"/>
        <w:jc w:val="center"/>
      </w:pPr>
      <w:r>
        <w:t>ПРАВИЛА</w:t>
      </w:r>
    </w:p>
    <w:p w:rsidR="00BF24C5" w:rsidRDefault="00BF24C5">
      <w:pPr>
        <w:pStyle w:val="ConsPlusNormal"/>
        <w:jc w:val="center"/>
      </w:pPr>
      <w:r>
        <w:t>ОРГАНИЗАЦИИ ДЕЯТЕЛЬНОСТИ КАБИНЕТА-ШКОЛЫ ДЛЯ БОЛЬНЫХ</w:t>
      </w:r>
    </w:p>
    <w:p w:rsidR="00BF24C5" w:rsidRDefault="00BF24C5">
      <w:pPr>
        <w:pStyle w:val="ConsPlusNormal"/>
        <w:jc w:val="center"/>
      </w:pPr>
      <w:r>
        <w:t>САХАРНЫМ ДИАБЕТОМ</w:t>
      </w:r>
    </w:p>
    <w:p w:rsidR="00BF24C5" w:rsidRDefault="00BF24C5">
      <w:pPr>
        <w:pStyle w:val="ConsPlusNormal"/>
        <w:jc w:val="center"/>
      </w:pPr>
      <w:r>
        <w:t>Список изменяющих документов</w:t>
      </w:r>
    </w:p>
    <w:p w:rsidR="00BF24C5" w:rsidRDefault="00BF24C5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кабинета-школы для больных сахарным диабетом в организациях, оказывающих медицинскую помощь детям по профилю "детская эндокринология" (далее - медицинская организация).</w:t>
      </w:r>
    </w:p>
    <w:p w:rsidR="00BF24C5" w:rsidRDefault="00BF24C5">
      <w:pPr>
        <w:pStyle w:val="ConsPlusNormal"/>
        <w:ind w:firstLine="540"/>
        <w:jc w:val="both"/>
      </w:pPr>
      <w:r>
        <w:t>2. Кабинет-школа для больных сахарным диабетом (далее - Школа) является структурным подразделением медицинской организации.</w:t>
      </w:r>
    </w:p>
    <w:p w:rsidR="00BF24C5" w:rsidRDefault="00BF24C5">
      <w:pPr>
        <w:pStyle w:val="ConsPlusNormal"/>
        <w:ind w:firstLine="540"/>
        <w:jc w:val="both"/>
      </w:pPr>
      <w:r>
        <w:t xml:space="preserve">3. На должность врача - детского эндокринолога Школы назначается специалист, соответствующий требованиям, предъявляемым Квалификационными </w:t>
      </w:r>
      <w:hyperlink r:id="rId2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эндокринология".</w:t>
      </w:r>
    </w:p>
    <w:p w:rsidR="00BF24C5" w:rsidRDefault="00BF24C5">
      <w:pPr>
        <w:pStyle w:val="ConsPlusNormal"/>
        <w:ind w:firstLine="540"/>
        <w:jc w:val="both"/>
      </w:pPr>
      <w:r>
        <w:t xml:space="preserve">4. Штатная численность Школы устанавливается руководителем медицинской организации исходя из объема проводимой лечебно-диагностической работы, коечной мощности и численности детей на обслуживаемой территории с учетом рекомендуемых штатных нормативов, предусмотренных </w:t>
      </w:r>
      <w:hyperlink w:anchor="P591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BF24C5" w:rsidRDefault="00BF24C5">
      <w:pPr>
        <w:pStyle w:val="ConsPlusNormal"/>
        <w:ind w:firstLine="540"/>
        <w:jc w:val="both"/>
      </w:pPr>
      <w:r>
        <w:t xml:space="preserve">5. Оснащение Школы осуществляется в соответствии со стандартом оснащения Школы, предусмотренным </w:t>
      </w:r>
      <w:hyperlink w:anchor="P627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BF24C5" w:rsidRDefault="00BF24C5">
      <w:pPr>
        <w:pStyle w:val="ConsPlusNormal"/>
        <w:ind w:firstLine="540"/>
        <w:jc w:val="both"/>
      </w:pPr>
      <w:r>
        <w:t>6. Школа осуществляет следующие функции:</w:t>
      </w:r>
    </w:p>
    <w:p w:rsidR="00BF24C5" w:rsidRDefault="00BF24C5">
      <w:pPr>
        <w:pStyle w:val="ConsPlusNormal"/>
        <w:ind w:firstLine="540"/>
        <w:jc w:val="both"/>
      </w:pPr>
      <w:r>
        <w:t>оказание консультативной помощи детям и их родителям (законным представителям);</w:t>
      </w:r>
    </w:p>
    <w:p w:rsidR="00BF24C5" w:rsidRDefault="00BF24C5">
      <w:pPr>
        <w:pStyle w:val="ConsPlusNormal"/>
        <w:ind w:firstLine="540"/>
        <w:jc w:val="both"/>
      </w:pPr>
      <w:r>
        <w:t>обучение технике введения инсулинов, в том числе с помощью инсулиновой помпы;</w:t>
      </w:r>
    </w:p>
    <w:p w:rsidR="00BF24C5" w:rsidRDefault="00BF24C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25.03.2014 N 132н)</w:t>
      </w:r>
    </w:p>
    <w:p w:rsidR="00BF24C5" w:rsidRDefault="00BF24C5">
      <w:pPr>
        <w:pStyle w:val="ConsPlusNormal"/>
        <w:ind w:firstLine="540"/>
        <w:jc w:val="both"/>
      </w:pPr>
      <w:r>
        <w:t>обучение проведению самоконтроля уровня глюкозы в крови;</w:t>
      </w:r>
    </w:p>
    <w:p w:rsidR="00BF24C5" w:rsidRDefault="00BF24C5">
      <w:pPr>
        <w:pStyle w:val="ConsPlusNormal"/>
        <w:ind w:firstLine="540"/>
        <w:jc w:val="both"/>
      </w:pPr>
      <w:r>
        <w:t>обучение детей и их родителей (законных представителей) навыкам здоровьесберегающего образа жизни, включая правильное питание.</w:t>
      </w: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right"/>
      </w:pPr>
      <w:r>
        <w:t>Приложение N 8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  <w:bookmarkStart w:id="6" w:name="P591"/>
      <w:bookmarkEnd w:id="6"/>
      <w:r>
        <w:t>РЕКОМЕНДУЕМЫЕ ШТАТНЫЕ НОРМАТИВЫ</w:t>
      </w:r>
    </w:p>
    <w:p w:rsidR="00BF24C5" w:rsidRDefault="00BF24C5">
      <w:pPr>
        <w:pStyle w:val="ConsPlusNormal"/>
        <w:jc w:val="center"/>
      </w:pPr>
      <w:r>
        <w:t>КАБИНЕТА-ШКОЛЫ ДЛЯ БОЛЬНЫХ САХАРНЫМ ДИАБЕТОМ &lt;*&gt;</w:t>
      </w: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ind w:firstLine="540"/>
        <w:jc w:val="both"/>
      </w:pPr>
      <w:r>
        <w:t>--------------------------------</w:t>
      </w:r>
    </w:p>
    <w:p w:rsidR="00BF24C5" w:rsidRDefault="00BF24C5">
      <w:pPr>
        <w:pStyle w:val="ConsPlusNormal"/>
        <w:ind w:firstLine="540"/>
        <w:jc w:val="both"/>
      </w:pPr>
      <w:r>
        <w:t>&lt;*&gt; Рекомендуемые штатные нормативы кабинета-школы для больных сахарным диабетом не распространяются на медицинские организации частной системы здравоохранения.</w:t>
      </w:r>
    </w:p>
    <w:p w:rsidR="00BF24C5" w:rsidRDefault="00BF24C5">
      <w:pPr>
        <w:sectPr w:rsidR="00BF24C5">
          <w:pgSz w:w="11905" w:h="16838"/>
          <w:pgMar w:top="1134" w:right="850" w:bottom="1134" w:left="1701" w:header="0" w:footer="0" w:gutter="0"/>
          <w:cols w:space="720"/>
        </w:sectPr>
      </w:pPr>
    </w:p>
    <w:p w:rsidR="00BF24C5" w:rsidRDefault="00BF24C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610"/>
        <w:gridCol w:w="5610"/>
      </w:tblGrid>
      <w:tr w:rsidR="00BF24C5">
        <w:tc>
          <w:tcPr>
            <w:tcW w:w="990" w:type="dxa"/>
          </w:tcPr>
          <w:p w:rsidR="00BF24C5" w:rsidRDefault="00BF24C5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</w:pPr>
            <w:r>
              <w:t>1.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  <w:jc w:val="both"/>
            </w:pPr>
            <w:r>
              <w:t>Для оказания медицинской помощи</w:t>
            </w:r>
          </w:p>
          <w:p w:rsidR="00BF24C5" w:rsidRDefault="00BF24C5">
            <w:pPr>
              <w:pStyle w:val="ConsPlusNormal"/>
            </w:pPr>
            <w:r>
              <w:t>в амбулаторных условиях:</w:t>
            </w:r>
          </w:p>
          <w:p w:rsidR="00BF24C5" w:rsidRDefault="00BF24C5">
            <w:pPr>
              <w:pStyle w:val="ConsPlusNormal"/>
              <w:jc w:val="both"/>
            </w:pPr>
            <w:r>
              <w:t>0,5 на 100 и менее детей с сахарным диабетом прикрепленного детского населения;</w:t>
            </w:r>
          </w:p>
          <w:p w:rsidR="00BF24C5" w:rsidRDefault="00BF24C5">
            <w:pPr>
              <w:pStyle w:val="ConsPlusNormal"/>
              <w:jc w:val="both"/>
            </w:pPr>
            <w:r>
              <w:t>1 на более 100 детей с сахарным диабетом прикрепленного детского населения.</w:t>
            </w:r>
          </w:p>
          <w:p w:rsidR="00BF24C5" w:rsidRDefault="00BF24C5">
            <w:pPr>
              <w:pStyle w:val="ConsPlusNormal"/>
              <w:jc w:val="both"/>
            </w:pPr>
            <w:r>
              <w:t>Для оказания медицинской помощи</w:t>
            </w:r>
          </w:p>
          <w:p w:rsidR="00BF24C5" w:rsidRDefault="00BF24C5">
            <w:pPr>
              <w:pStyle w:val="ConsPlusNormal"/>
              <w:jc w:val="both"/>
            </w:pPr>
            <w:r>
              <w:t>в стационарных условиях 1 на отделение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</w:pPr>
            <w:r>
              <w:t>2.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  <w:jc w:val="both"/>
            </w:pPr>
            <w:r>
              <w:t>1 на 1 штатную единицу врача- детского эндокринолога</w:t>
            </w:r>
          </w:p>
        </w:tc>
      </w:tr>
      <w:tr w:rsidR="00BF24C5">
        <w:tc>
          <w:tcPr>
            <w:tcW w:w="990" w:type="dxa"/>
          </w:tcPr>
          <w:p w:rsidR="00BF24C5" w:rsidRDefault="00BF24C5">
            <w:pPr>
              <w:pStyle w:val="ConsPlusNormal"/>
            </w:pPr>
            <w:r>
              <w:t>3.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Санитар</w:t>
            </w:r>
          </w:p>
        </w:tc>
        <w:tc>
          <w:tcPr>
            <w:tcW w:w="5610" w:type="dxa"/>
          </w:tcPr>
          <w:p w:rsidR="00BF24C5" w:rsidRDefault="00BF24C5">
            <w:pPr>
              <w:pStyle w:val="ConsPlusNormal"/>
            </w:pPr>
            <w:r>
              <w:t>0,3</w:t>
            </w:r>
          </w:p>
        </w:tc>
      </w:tr>
    </w:tbl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center"/>
      </w:pPr>
    </w:p>
    <w:p w:rsidR="00BF24C5" w:rsidRDefault="00BF24C5">
      <w:pPr>
        <w:pStyle w:val="ConsPlusNormal"/>
        <w:jc w:val="right"/>
      </w:pPr>
      <w:r>
        <w:t>Приложение N 9</w:t>
      </w:r>
    </w:p>
    <w:p w:rsidR="00BF24C5" w:rsidRDefault="00BF24C5">
      <w:pPr>
        <w:pStyle w:val="ConsPlusNormal"/>
        <w:jc w:val="right"/>
      </w:pPr>
      <w:r>
        <w:t>к Порядку оказания медицинской</w:t>
      </w:r>
    </w:p>
    <w:p w:rsidR="00BF24C5" w:rsidRDefault="00BF24C5">
      <w:pPr>
        <w:pStyle w:val="ConsPlusNormal"/>
        <w:jc w:val="right"/>
      </w:pPr>
      <w:r>
        <w:t>помощи по профилю "детская</w:t>
      </w:r>
    </w:p>
    <w:p w:rsidR="00BF24C5" w:rsidRDefault="00BF24C5">
      <w:pPr>
        <w:pStyle w:val="ConsPlusNormal"/>
        <w:jc w:val="right"/>
      </w:pPr>
      <w:r>
        <w:t>эндокринология", утвержденному приказом</w:t>
      </w:r>
    </w:p>
    <w:p w:rsidR="00BF24C5" w:rsidRDefault="00BF24C5">
      <w:pPr>
        <w:pStyle w:val="ConsPlusNormal"/>
        <w:jc w:val="right"/>
      </w:pPr>
      <w:r>
        <w:t>Министерства здравоохранения</w:t>
      </w:r>
    </w:p>
    <w:p w:rsidR="00BF24C5" w:rsidRDefault="00BF24C5">
      <w:pPr>
        <w:pStyle w:val="ConsPlusNormal"/>
        <w:jc w:val="right"/>
      </w:pPr>
      <w:r>
        <w:t>Российской Федерации</w:t>
      </w:r>
    </w:p>
    <w:p w:rsidR="00BF24C5" w:rsidRDefault="00BF24C5">
      <w:pPr>
        <w:pStyle w:val="ConsPlusNormal"/>
        <w:jc w:val="right"/>
      </w:pPr>
      <w:r>
        <w:t>от 12 ноября 2012 г. N 908н</w:t>
      </w:r>
    </w:p>
    <w:p w:rsidR="00BF24C5" w:rsidRDefault="00BF24C5">
      <w:pPr>
        <w:pStyle w:val="ConsPlusNormal"/>
        <w:jc w:val="right"/>
      </w:pPr>
    </w:p>
    <w:p w:rsidR="00BF24C5" w:rsidRDefault="00BF24C5">
      <w:pPr>
        <w:pStyle w:val="ConsPlusNormal"/>
        <w:jc w:val="center"/>
      </w:pPr>
      <w:bookmarkStart w:id="7" w:name="P627"/>
      <w:bookmarkEnd w:id="7"/>
      <w:r>
        <w:t>СТАНДАРТ</w:t>
      </w:r>
    </w:p>
    <w:p w:rsidR="00BF24C5" w:rsidRDefault="00BF24C5">
      <w:pPr>
        <w:pStyle w:val="ConsPlusNormal"/>
        <w:jc w:val="center"/>
      </w:pPr>
      <w:r>
        <w:t>ОСНАЩЕНИЯ КАБИНЕТА-ШКОЛЫ ДЛЯ БОЛЬНЫХ САХАРНЫМ ДИАБЕТОМ</w:t>
      </w:r>
    </w:p>
    <w:p w:rsidR="00BF24C5" w:rsidRDefault="00BF24C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3960"/>
      </w:tblGrid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N</w:t>
            </w:r>
          </w:p>
          <w:p w:rsidR="00BF24C5" w:rsidRDefault="00BF24C5">
            <w:pPr>
              <w:pStyle w:val="ConsPlusNormal"/>
            </w:pPr>
            <w:r>
              <w:t>п/п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Стул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12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Стол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5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Кресло рабочее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Доска маркерная (с набором маркеров)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Тумбочка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Шкаф для размещения наглядных пособий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Глюкометр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2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  <w:jc w:val="both"/>
            </w:pPr>
            <w:r>
              <w:t>Весы (для взвешивания продуктов в интервале 10 - 100 г)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10.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Весы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11.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Набор муляжей продуктов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12.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  <w:jc w:val="both"/>
            </w:pPr>
            <w:r>
              <w:t>Комплект структурированных программ обучения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13.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Копировальный аппарат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14.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Телевизор с DVD-плеером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15.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Компьютер с принтером и выходом в Интернет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16.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Мультимедийный проектор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17.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Тест-полоски для определения гликемии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</w:pPr>
            <w:r>
              <w:t>6 на 1 пациента в день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t>18.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Тест-полоски для определения кетоновых тел в моче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10 упаковок</w:t>
            </w:r>
          </w:p>
          <w:p w:rsidR="00BF24C5" w:rsidRDefault="00BF24C5">
            <w:pPr>
              <w:pStyle w:val="ConsPlusNormal"/>
              <w:jc w:val="center"/>
            </w:pPr>
            <w:r>
              <w:t>по 50 в год</w:t>
            </w:r>
          </w:p>
        </w:tc>
      </w:tr>
      <w:tr w:rsidR="00BF24C5">
        <w:tc>
          <w:tcPr>
            <w:tcW w:w="825" w:type="dxa"/>
          </w:tcPr>
          <w:p w:rsidR="00BF24C5" w:rsidRDefault="00BF24C5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7425" w:type="dxa"/>
          </w:tcPr>
          <w:p w:rsidR="00BF24C5" w:rsidRDefault="00BF24C5">
            <w:pPr>
              <w:pStyle w:val="ConsPlusNormal"/>
            </w:pPr>
            <w:r>
              <w:t>Ланцет для взятия крови из пальца</w:t>
            </w:r>
          </w:p>
        </w:tc>
        <w:tc>
          <w:tcPr>
            <w:tcW w:w="3960" w:type="dxa"/>
          </w:tcPr>
          <w:p w:rsidR="00BF24C5" w:rsidRDefault="00BF24C5">
            <w:pPr>
              <w:pStyle w:val="ConsPlusNormal"/>
              <w:jc w:val="center"/>
            </w:pPr>
            <w:r>
              <w:t>100 упаковок</w:t>
            </w:r>
          </w:p>
          <w:p w:rsidR="00BF24C5" w:rsidRDefault="00BF24C5">
            <w:pPr>
              <w:pStyle w:val="ConsPlusNormal"/>
              <w:jc w:val="center"/>
            </w:pPr>
            <w:r>
              <w:t>по 100 в год</w:t>
            </w:r>
          </w:p>
        </w:tc>
      </w:tr>
    </w:tbl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ind w:firstLine="540"/>
        <w:jc w:val="both"/>
      </w:pPr>
    </w:p>
    <w:p w:rsidR="00BF24C5" w:rsidRDefault="00BF2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8" w:name="_GoBack"/>
      <w:bookmarkEnd w:id="8"/>
    </w:p>
    <w:sectPr w:rsidR="006C0685" w:rsidSect="00DE29A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5"/>
    <w:rsid w:val="006C0685"/>
    <w:rsid w:val="00B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2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2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33DD3C390B5C6A4CD49FDB172C7I" TargetMode="External"/><Relationship Id="rId13" Type="http://schemas.openxmlformats.org/officeDocument/2006/relationships/hyperlink" Target="consultantplus://offline/ref=7DE8A4E5CA29B48D5FAA6475E1FA3B12AF0138DCC09AB5C6A4CD49FDB1271AAF1B40DB689CB1D5867ACFI" TargetMode="External"/><Relationship Id="rId18" Type="http://schemas.openxmlformats.org/officeDocument/2006/relationships/hyperlink" Target="consultantplus://offline/ref=7DE8A4E5CA29B48D5FAA6475E1FA3B12AF053ED5C29BB5C6A4CD49FDB1271AAF1B40DB689CB1D5867ACFI" TargetMode="External"/><Relationship Id="rId26" Type="http://schemas.openxmlformats.org/officeDocument/2006/relationships/hyperlink" Target="consultantplus://offline/ref=7DE8A4E5CA29B48D5FAA6475E1FA3B12AF053ED5C29BB5C6A4CD49FDB1271AAF1B40DB689CB1D5867AC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E8A4E5CA29B48D5FAA6475E1FA3B12AF053ED5C29BB5C6A4CD49FDB1271AAF1B40DB689CB1D5867ACCI" TargetMode="External"/><Relationship Id="rId7" Type="http://schemas.openxmlformats.org/officeDocument/2006/relationships/hyperlink" Target="consultantplus://offline/ref=7DE8A4E5CA29B48D5FAA6475E1FA3B12AF0B3FDCC194B5C6A4CD49FDB1271AAF1B40DB689CB1D68E7AC7I" TargetMode="External"/><Relationship Id="rId12" Type="http://schemas.openxmlformats.org/officeDocument/2006/relationships/hyperlink" Target="consultantplus://offline/ref=7DE8A4E5CA29B48D5FAA6475E1FA3B12AF0B38DCC19BB5C6A4CD49FDB1271AAF1B40DB689CB1D5867ACDI" TargetMode="External"/><Relationship Id="rId17" Type="http://schemas.openxmlformats.org/officeDocument/2006/relationships/hyperlink" Target="consultantplus://offline/ref=7DE8A4E5CA29B48D5FAA6475E1FA3B12AF0B3AD6C595B5C6A4CD49FDB172C7I" TargetMode="External"/><Relationship Id="rId25" Type="http://schemas.openxmlformats.org/officeDocument/2006/relationships/hyperlink" Target="consultantplus://offline/ref=7DE8A4E5CA29B48D5FAA6475E1FA3B12AF053ED5C29BB5C6A4CD49FDB1271AAF1B40DB689CB1D5867AC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E8A4E5CA29B48D5FAA6475E1FA3B12AF0238DDC797B5C6A4CD49FDB1271AAF1B40DB689CB1D5867ACFI" TargetMode="External"/><Relationship Id="rId20" Type="http://schemas.openxmlformats.org/officeDocument/2006/relationships/hyperlink" Target="consultantplus://offline/ref=7DE8A4E5CA29B48D5FAA6475E1FA3B12AF0135D2C196B5C6A4CD49FDB1271AAF1B40DB689CB1D5877AC6I" TargetMode="External"/><Relationship Id="rId29" Type="http://schemas.openxmlformats.org/officeDocument/2006/relationships/hyperlink" Target="consultantplus://offline/ref=7DE8A4E5CA29B48D5FAA6475E1FA3B12AF0135D2C196B5C6A4CD49FDB1271AAF1B40DB689CB1D5877AC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8A4E5CA29B48D5FAA6475E1FA3B12AF053ED5C29BB5C6A4CD49FDB1271AAF1B40DB689CB1D5877AC9I" TargetMode="External"/><Relationship Id="rId11" Type="http://schemas.openxmlformats.org/officeDocument/2006/relationships/hyperlink" Target="consultantplus://offline/ref=7DE8A4E5CA29B48D5FAA6475E1FA3B12AF033DD3C494B5C6A4CD49FDB1271AAF1B40DB689CB1D5847ACAI" TargetMode="External"/><Relationship Id="rId24" Type="http://schemas.openxmlformats.org/officeDocument/2006/relationships/hyperlink" Target="consultantplus://offline/ref=7DE8A4E5CA29B48D5FAA6475E1FA3B12AF053ED5C29BB5C6A4CD49FDB1271AAF1B40DB689CB1D5867AC9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DE8A4E5CA29B48D5FAA6475E1FA3B12AF0135D2C196B5C6A4CD49FDB1271AAF1B40DB689CB1D5877AC6I" TargetMode="External"/><Relationship Id="rId23" Type="http://schemas.openxmlformats.org/officeDocument/2006/relationships/hyperlink" Target="consultantplus://offline/ref=7DE8A4E5CA29B48D5FAA6475E1FA3B12AF053ED5C29BB5C6A4CD49FDB1271AAF1B40DB689CB1D5867ACAI" TargetMode="External"/><Relationship Id="rId28" Type="http://schemas.openxmlformats.org/officeDocument/2006/relationships/hyperlink" Target="consultantplus://offline/ref=7DE8A4E5CA29B48D5FAA6475E1FA3B12AF053ED5C29BB5C6A4CD49FDB1271AAF1B40DB689CB1D5867AC6I" TargetMode="External"/><Relationship Id="rId10" Type="http://schemas.openxmlformats.org/officeDocument/2006/relationships/hyperlink" Target="consultantplus://offline/ref=7DE8A4E5CA29B48D5FAA6475E1FA3B12AF013AD6C092B5C6A4CD49FDB172C7I" TargetMode="External"/><Relationship Id="rId19" Type="http://schemas.openxmlformats.org/officeDocument/2006/relationships/hyperlink" Target="consultantplus://offline/ref=7DE8A4E5CA29B48D5FAA6475E1FA3B12AF053ED5C29BB5C6A4CD49FDB1271AAF1B40DB689CB1D5867ACE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8A4E5CA29B48D5FAA6475E1FA3B12AF053ED5C29BB5C6A4CD49FDB1271AAF1B40DB689CB1D5877AC6I" TargetMode="External"/><Relationship Id="rId14" Type="http://schemas.openxmlformats.org/officeDocument/2006/relationships/hyperlink" Target="consultantplus://offline/ref=7DE8A4E5CA29B48D5FAA6475E1FA3B12AF0238DDC797B5C6A4CD49FDB1271AAF1B40DB689CB1D5867ACFI" TargetMode="External"/><Relationship Id="rId22" Type="http://schemas.openxmlformats.org/officeDocument/2006/relationships/hyperlink" Target="consultantplus://offline/ref=7DE8A4E5CA29B48D5FAA6475E1FA3B12AF053ED5C29BB5C6A4CD49FDB1271AAF1B40DB689CB1D5867ACBI" TargetMode="External"/><Relationship Id="rId27" Type="http://schemas.openxmlformats.org/officeDocument/2006/relationships/hyperlink" Target="consultantplus://offline/ref=7DE8A4E5CA29B48D5FAA6475E1FA3B12AF053ED5C29BB5C6A4CD49FDB1271AAF1B40DB689CB1D5867AC7I" TargetMode="External"/><Relationship Id="rId30" Type="http://schemas.openxmlformats.org/officeDocument/2006/relationships/hyperlink" Target="consultantplus://offline/ref=7DE8A4E5CA29B48D5FAA6475E1FA3B12AF053ED5C29BB5C6A4CD49FDB1271AAF1B40DB689CB1D5867A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2015-10-22T08:02:00Z</dcterms:created>
  <dcterms:modified xsi:type="dcterms:W3CDTF">2015-10-22T08:03:00Z</dcterms:modified>
</cp:coreProperties>
</file>