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54" w:rsidRPr="00317B54" w:rsidRDefault="00317B54" w:rsidP="00317B54">
      <w:pPr>
        <w:pStyle w:val="a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9906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7B54">
        <w:rPr>
          <w:rFonts w:ascii="Times New Roman" w:hAnsi="Times New Roman" w:cs="Times New Roman"/>
          <w:b/>
          <w:color w:val="002060"/>
          <w:sz w:val="32"/>
          <w:szCs w:val="32"/>
        </w:rPr>
        <w:t>Что такое болезнь Брилля</w:t>
      </w:r>
    </w:p>
    <w:p w:rsidR="00317B54" w:rsidRPr="00317B54" w:rsidRDefault="00317B54" w:rsidP="00317B54">
      <w:pPr>
        <w:pStyle w:val="a4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57B55" w:rsidRPr="00317B54" w:rsidRDefault="00D57B55" w:rsidP="00317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317B54">
        <w:rPr>
          <w:rFonts w:ascii="Times New Roman" w:hAnsi="Times New Roman" w:cs="Times New Roman"/>
          <w:sz w:val="28"/>
          <w:szCs w:val="28"/>
        </w:rPr>
        <w:t>Болезнь Брилля –</w:t>
      </w:r>
      <w:r w:rsidR="00317B54">
        <w:rPr>
          <w:rFonts w:ascii="Times New Roman" w:hAnsi="Times New Roman" w:cs="Times New Roman"/>
          <w:sz w:val="28"/>
          <w:szCs w:val="28"/>
        </w:rPr>
        <w:t xml:space="preserve"> </w:t>
      </w:r>
      <w:r w:rsidR="00F203BA" w:rsidRPr="00317B54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BA" w:rsidRPr="0031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повторный сыпной тиф это </w:t>
      </w:r>
      <w:r w:rsidRPr="00317B54">
        <w:rPr>
          <w:rFonts w:ascii="Times New Roman" w:hAnsi="Times New Roman" w:cs="Times New Roman"/>
          <w:sz w:val="28"/>
          <w:szCs w:val="28"/>
        </w:rPr>
        <w:t>рецидив сыпного тифа, проявляющийся через многие годы после первичного заболевания, характеризуется более лёгким течением, но типичными для сыпного тифа клиническими проявлениями.</w:t>
      </w:r>
    </w:p>
    <w:p w:rsidR="00F203BA" w:rsidRPr="00317B54" w:rsidRDefault="00F203BA" w:rsidP="00317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Возбуди</w:t>
      </w:r>
      <w:r w:rsidR="0031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 болезни являются риккетсии</w:t>
      </w:r>
      <w:r w:rsidRPr="0031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Провачека</w:t>
      </w:r>
      <w:r w:rsidR="0031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7B55" w:rsidRPr="00317B54" w:rsidRDefault="00D57B55" w:rsidP="00317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317B54">
        <w:rPr>
          <w:rFonts w:ascii="Times New Roman" w:hAnsi="Times New Roman" w:cs="Times New Roman"/>
          <w:sz w:val="28"/>
          <w:szCs w:val="28"/>
        </w:rPr>
        <w:t>Повторный (во время рецидива) выход риккетсий в кровь, вызывает поражения, аналогичные первичному сыпному тифу. Однако такие больные могут быть источниками новых заражений при наличии завшивленности.</w:t>
      </w:r>
    </w:p>
    <w:p w:rsidR="00CA0A29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Болезнь Брилля является своеобразным заболеванием, так как источником инфекции является сам больной, причем при отсутствии завшивленности в окружении. </w:t>
      </w:r>
    </w:p>
    <w:p w:rsidR="00F203BA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>Болезнь Брилля протекает легче эпидемического сыпного тифа и почти всегда с благоприятным исходом.</w:t>
      </w:r>
    </w:p>
    <w:p w:rsidR="00317B54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>Начинается болезнь остро, с чувства жара, иногда с легким поз-набливанием, слабости, головной боли, бессонницы, потери аппетита, повышения температуры. Эти явления прогрессируют в течение первых 2-3 дней, когда больные остаютс</w:t>
      </w:r>
      <w:r w:rsidR="00317B54">
        <w:rPr>
          <w:rFonts w:ascii="Times New Roman" w:hAnsi="Times New Roman" w:cs="Times New Roman"/>
          <w:color w:val="000000"/>
          <w:sz w:val="28"/>
          <w:szCs w:val="28"/>
        </w:rPr>
        <w:t>я еще на ногах. Головная боль в</w:t>
      </w:r>
      <w:r w:rsidRPr="00317B54">
        <w:rPr>
          <w:rFonts w:ascii="Times New Roman" w:hAnsi="Times New Roman" w:cs="Times New Roman"/>
          <w:color w:val="000000"/>
          <w:sz w:val="28"/>
          <w:szCs w:val="28"/>
        </w:rPr>
        <w:t>первые дни</w:t>
      </w:r>
      <w:r w:rsidR="00317B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7B54">
        <w:rPr>
          <w:rFonts w:ascii="Times New Roman" w:hAnsi="Times New Roman" w:cs="Times New Roman"/>
          <w:color w:val="000000"/>
          <w:sz w:val="28"/>
          <w:szCs w:val="28"/>
        </w:rPr>
        <w:t xml:space="preserve"> почти всегда сильная, характерна стойкая бессонница. Температура достигает высоких цифр (39-40° С) к 4-5-му дню болезни. </w:t>
      </w:r>
    </w:p>
    <w:p w:rsidR="00317B54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 xml:space="preserve">Средняя длительность лихорадочного периода 8-10 дней, снижение температуры происходит обычно критически или в виде короткого лизиса. </w:t>
      </w:r>
    </w:p>
    <w:p w:rsidR="00F203BA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 xml:space="preserve">С первых дней болезни обычно выявляются гиперемия и одутловатость лица, лихорадочно возбужденный вид, гиперемия конъюнктив, блеск глаз, гиперемия кожи шеи и верхней трети туловища, </w:t>
      </w:r>
    </w:p>
    <w:p w:rsidR="00F203BA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>На 4-6-й, а иногда на 7-8-й день болезни у большинства больных появляется обильная сыпь с локализацией на коже груди, боковых поверхностях туловища, спине, сгибательных поверхностях рук.</w:t>
      </w:r>
    </w:p>
    <w:p w:rsidR="00F203BA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 xml:space="preserve">Она сохраняется в течение 5-7 дней, после чего бесследно исчезает. </w:t>
      </w:r>
    </w:p>
    <w:p w:rsidR="00F203BA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 xml:space="preserve">Бывает одышка, но обычно дыхание соответствует температуре, так же как и пульс. </w:t>
      </w:r>
    </w:p>
    <w:p w:rsid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>Многообразна и характерна симптоматика, связанная с поражением центральной нервной системы. В течение болезни головная боль и бессонница почти столь же мучительны, как и при класс</w:t>
      </w:r>
      <w:r w:rsidR="00317B54">
        <w:rPr>
          <w:rFonts w:ascii="Times New Roman" w:hAnsi="Times New Roman" w:cs="Times New Roman"/>
          <w:color w:val="000000"/>
          <w:sz w:val="28"/>
          <w:szCs w:val="28"/>
        </w:rPr>
        <w:t>ическом сыпном тифе. Почти всегда</w:t>
      </w:r>
      <w:r w:rsidRPr="00317B54">
        <w:rPr>
          <w:rFonts w:ascii="Times New Roman" w:hAnsi="Times New Roman" w:cs="Times New Roman"/>
          <w:color w:val="000000"/>
          <w:sz w:val="28"/>
          <w:szCs w:val="28"/>
        </w:rPr>
        <w:t xml:space="preserve"> выражена эйфория. Реже встречаются психические </w:t>
      </w:r>
      <w:r w:rsidR="00317B54" w:rsidRPr="00317B54">
        <w:rPr>
          <w:rFonts w:ascii="Times New Roman" w:hAnsi="Times New Roman" w:cs="Times New Roman"/>
          <w:color w:val="000000"/>
          <w:sz w:val="28"/>
          <w:szCs w:val="28"/>
        </w:rPr>
        <w:t>нарушения. Выздоровление</w:t>
      </w:r>
      <w:r w:rsidRPr="00317B54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на 10-12-й день и протекает быстрее, чем при эпидемическом сыпном тифе. </w:t>
      </w:r>
    </w:p>
    <w:p w:rsidR="00F203BA" w:rsidRPr="00317B54" w:rsidRDefault="00F203BA" w:rsidP="00317B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17B54">
        <w:rPr>
          <w:rFonts w:ascii="Times New Roman" w:hAnsi="Times New Roman" w:cs="Times New Roman"/>
          <w:color w:val="000000"/>
          <w:sz w:val="28"/>
          <w:szCs w:val="28"/>
        </w:rPr>
        <w:t>Выписка больных допускается не ранее II-12-го дня нормальной температуры.</w:t>
      </w:r>
    </w:p>
    <w:p w:rsidR="00317B54" w:rsidRPr="00317B54" w:rsidRDefault="00317B54" w:rsidP="00317B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С.П.Таболина.</w:t>
      </w:r>
    </w:p>
    <w:sectPr w:rsidR="00317B54" w:rsidRPr="00317B54" w:rsidSect="00CA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55"/>
    <w:rsid w:val="00317B54"/>
    <w:rsid w:val="00CA0A29"/>
    <w:rsid w:val="00D57B55"/>
    <w:rsid w:val="00F2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7B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2018-10-23T17:28:00Z</dcterms:created>
  <dcterms:modified xsi:type="dcterms:W3CDTF">2018-10-23T17:55:00Z</dcterms:modified>
</cp:coreProperties>
</file>