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B6E69">
        <w:rPr>
          <w:rFonts w:ascii="Times New Roman" w:hAnsi="Times New Roman"/>
          <w:sz w:val="20"/>
          <w:szCs w:val="20"/>
        </w:rPr>
        <w:t>Зарегистрировано в Минюсте России 30 июня 2021 г. N 64042</w:t>
      </w:r>
    </w:p>
    <w:p w:rsidR="00E97DD9" w:rsidRPr="00FB6E69" w:rsidRDefault="00E97DD9" w:rsidP="00FB6E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 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b/>
          <w:bCs/>
          <w:sz w:val="20"/>
          <w:szCs w:val="20"/>
        </w:rPr>
        <w:t>МИНИСТЕРСТВО ЗДРАВООХРАНЕНИЯ РОССИЙСКОЙ ФЕДЕРАЦИИ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B6E69">
        <w:rPr>
          <w:rFonts w:ascii="Times New Roman" w:hAnsi="Times New Roman"/>
          <w:b/>
          <w:bCs/>
          <w:sz w:val="20"/>
          <w:szCs w:val="20"/>
        </w:rPr>
        <w:t>ПРИКАЗ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b/>
          <w:bCs/>
          <w:sz w:val="20"/>
          <w:szCs w:val="20"/>
        </w:rPr>
        <w:t>от 27 апреля 2021 г. N 404н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b/>
          <w:bCs/>
          <w:sz w:val="20"/>
          <w:szCs w:val="20"/>
        </w:rPr>
        <w:t>ОБ УТВЕРЖДЕНИИ ПОРЯДКА ПРОВЕДЕНИЯ ПРОФИЛАКТИЧЕСКОГО МЕДИЦИНСКОГО ОСМОТРА И ДИСПАНСЕРИЗАЦИИ ОПРЕДЕЛЕННЫХ ГРУПП ВЗРОСЛОГО НАСЕЛЕНИЯ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(в ред. Приказа Минздрава РФ </w:t>
      </w:r>
      <w:hyperlink r:id="rId4" w:history="1">
        <w:r w:rsidRPr="00FB6E69">
          <w:rPr>
            <w:rFonts w:ascii="Times New Roman" w:hAnsi="Times New Roman"/>
            <w:sz w:val="20"/>
            <w:szCs w:val="20"/>
            <w:u w:val="single"/>
          </w:rPr>
          <w:t>от 01.02.2022 N 44н</w:t>
        </w:r>
      </w:hyperlink>
      <w:r w:rsidRPr="00FB6E69">
        <w:rPr>
          <w:rFonts w:ascii="Times New Roman" w:hAnsi="Times New Roman"/>
          <w:sz w:val="20"/>
          <w:szCs w:val="20"/>
        </w:rPr>
        <w:t>)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Pr="00FB6E69">
          <w:rPr>
            <w:rFonts w:ascii="Times New Roman" w:hAnsi="Times New Roman"/>
            <w:sz w:val="20"/>
            <w:szCs w:val="20"/>
            <w:u w:val="single"/>
          </w:rPr>
          <w:t>частью 7</w:t>
        </w:r>
      </w:hyperlink>
      <w:r w:rsidRPr="00FB6E69">
        <w:rPr>
          <w:rFonts w:ascii="Times New Roman" w:hAnsi="Times New Roman"/>
          <w:sz w:val="20"/>
          <w:szCs w:val="20"/>
        </w:rPr>
        <w:t xml:space="preserve"> статьи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1. Утвердить порядок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2. Признать утратившими силу: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приказ Министерства здравоохранения Российской Федерации </w:t>
      </w:r>
      <w:hyperlink r:id="rId6" w:history="1">
        <w:r w:rsidRPr="00FB6E69">
          <w:rPr>
            <w:rFonts w:ascii="Times New Roman" w:hAnsi="Times New Roman"/>
            <w:sz w:val="20"/>
            <w:szCs w:val="20"/>
            <w:u w:val="single"/>
          </w:rPr>
          <w:t>от 13 марта 2019 г. N 124н</w:t>
        </w:r>
      </w:hyperlink>
      <w:r w:rsidRPr="00FB6E69">
        <w:rPr>
          <w:rFonts w:ascii="Times New Roman" w:hAnsi="Times New Roman"/>
          <w:sz w:val="20"/>
          <w:szCs w:val="20"/>
        </w:rPr>
        <w:t xml:space="preserve">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приказ Министерства здравоохранения Российской Федерации </w:t>
      </w:r>
      <w:hyperlink r:id="rId7" w:history="1">
        <w:r w:rsidRPr="00FB6E69">
          <w:rPr>
            <w:rFonts w:ascii="Times New Roman" w:hAnsi="Times New Roman"/>
            <w:sz w:val="20"/>
            <w:szCs w:val="20"/>
            <w:u w:val="single"/>
          </w:rPr>
          <w:t>от 2 сентября 2019 г. N 716н</w:t>
        </w:r>
      </w:hyperlink>
      <w:r w:rsidRPr="00FB6E69">
        <w:rPr>
          <w:rFonts w:ascii="Times New Roman" w:hAnsi="Times New Roman"/>
          <w:sz w:val="20"/>
          <w:szCs w:val="20"/>
        </w:rPr>
        <w:t xml:space="preserve">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приказ Министерства здравоохранения Российской Федерации </w:t>
      </w:r>
      <w:hyperlink r:id="rId8" w:history="1">
        <w:r w:rsidRPr="00FB6E69">
          <w:rPr>
            <w:rFonts w:ascii="Times New Roman" w:hAnsi="Times New Roman"/>
            <w:sz w:val="20"/>
            <w:szCs w:val="20"/>
            <w:u w:val="single"/>
          </w:rPr>
          <w:t>от 2 декабря 2020 г. N 1278н</w:t>
        </w:r>
      </w:hyperlink>
      <w:r w:rsidRPr="00FB6E69">
        <w:rPr>
          <w:rFonts w:ascii="Times New Roman" w:hAnsi="Times New Roman"/>
          <w:sz w:val="20"/>
          <w:szCs w:val="20"/>
        </w:rPr>
        <w:t xml:space="preserve">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3. Настоящий приказ вступает в силу с 1 июля 2021 г. и действует до 1 июля 2027 г.</w:t>
      </w:r>
    </w:p>
    <w:p w:rsidR="00FB6E69" w:rsidRPr="00FB6E69" w:rsidRDefault="00FB6E6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i/>
          <w:iCs/>
          <w:sz w:val="20"/>
          <w:szCs w:val="20"/>
        </w:rPr>
        <w:t>Министр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i/>
          <w:iCs/>
          <w:sz w:val="20"/>
          <w:szCs w:val="20"/>
        </w:rPr>
        <w:t>М.А. МУРАШКО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i/>
          <w:iCs/>
          <w:sz w:val="20"/>
          <w:szCs w:val="20"/>
        </w:rPr>
        <w:t>Приложение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i/>
          <w:iCs/>
          <w:sz w:val="20"/>
          <w:szCs w:val="20"/>
        </w:rPr>
        <w:t>к приказу Министерства здравоохранения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i/>
          <w:iCs/>
          <w:sz w:val="20"/>
          <w:szCs w:val="20"/>
        </w:rPr>
        <w:t>Российской Федерации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i/>
          <w:iCs/>
          <w:sz w:val="20"/>
          <w:szCs w:val="20"/>
        </w:rPr>
        <w:t>от 27.04.2021 N 404н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b/>
          <w:bCs/>
          <w:sz w:val="20"/>
          <w:szCs w:val="20"/>
        </w:rPr>
        <w:t>ПОРЯДОК ПРОВЕДЕНИЯ ПРОФИЛАКТИЧЕСКОГО МЕДИЦИНСКОГО ОСМОТРА И ДИСПАНСЕРИЗАЦИИ ОПРЕДЕЛЕННЫХ ГРУПП ВЗРОСЛОГО НАСЕЛЕНИЯ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(в ред. Приказа Минздрава РФ </w:t>
      </w:r>
      <w:hyperlink r:id="rId9" w:history="1">
        <w:r w:rsidRPr="00FB6E69">
          <w:rPr>
            <w:rFonts w:ascii="Times New Roman" w:hAnsi="Times New Roman"/>
            <w:sz w:val="20"/>
            <w:szCs w:val="20"/>
            <w:u w:val="single"/>
          </w:rPr>
          <w:t>от 01.02.2022 N 44н</w:t>
        </w:r>
      </w:hyperlink>
      <w:r w:rsidRPr="00FB6E69">
        <w:rPr>
          <w:rFonts w:ascii="Times New Roman" w:hAnsi="Times New Roman"/>
          <w:sz w:val="20"/>
          <w:szCs w:val="20"/>
        </w:rPr>
        <w:t>)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1) работающие граждане;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2) неработающие граждане;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3) обучающиеся в образовательных организациях по очной форме.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3. Медицинские мероприятия, проводимые в рамках настоящего порядка, направлены на: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FB6E69">
        <w:rPr>
          <w:rFonts w:ascii="Times New Roman" w:hAnsi="Times New Roman"/>
          <w:sz w:val="20"/>
          <w:szCs w:val="20"/>
        </w:rPr>
        <w:t>гиперхолестеринемию</w:t>
      </w:r>
      <w:proofErr w:type="spellEnd"/>
      <w:r w:rsidRPr="00FB6E69">
        <w:rPr>
          <w:rFonts w:ascii="Times New Roman" w:hAnsi="Times New Roman"/>
          <w:sz w:val="20"/>
          <w:szCs w:val="20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lastRenderedPageBreak/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4. Профилактический медицинский осмотр проводится ежегодно: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1) в качестве самостоятельного мероприятия;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2) в рамках диспансеризации;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5. Диспансеризация проводится: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1) 1 раз в три года в возрасте от 18 до 39 лет включительно;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2) ежегодно в возрасте 40 лет и старше, а также в отношении отдельных категорий граждан, включая: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</w:t>
      </w:r>
      <w:r w:rsidR="00FB6E69" w:rsidRPr="00FB6E69">
        <w:rPr>
          <w:rFonts w:ascii="Times New Roman" w:hAnsi="Times New Roman"/>
          <w:sz w:val="20"/>
          <w:szCs w:val="20"/>
        </w:rPr>
        <w:t>и или пенсии за выслугу лет.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пунктами 16 - 18 настоящего порядка и приложениями N 1 и N 2 к настоящему порядку.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В дополнение к профилактическим медицинским осмотрам и диспансеризации граждане, переболевшие новой </w:t>
      </w:r>
      <w:proofErr w:type="spellStart"/>
      <w:r w:rsidRPr="00FB6E69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FB6E69">
        <w:rPr>
          <w:rFonts w:ascii="Times New Roman" w:hAnsi="Times New Roman"/>
          <w:sz w:val="20"/>
          <w:szCs w:val="20"/>
        </w:rPr>
        <w:t>коронавирусной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инфекцией (COVID-19).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0" w:history="1">
        <w:r w:rsidRPr="00FB6E69">
          <w:rPr>
            <w:rFonts w:ascii="Times New Roman" w:hAnsi="Times New Roman"/>
            <w:sz w:val="20"/>
            <w:szCs w:val="20"/>
            <w:u w:val="single"/>
          </w:rPr>
          <w:t>частью 5</w:t>
        </w:r>
      </w:hyperlink>
      <w:r w:rsidRPr="00FB6E69">
        <w:rPr>
          <w:rFonts w:ascii="Times New Roman" w:hAnsi="Times New Roman"/>
          <w:sz w:val="20"/>
          <w:szCs w:val="20"/>
        </w:rPr>
        <w:t xml:space="preserve"> статьи 91 Федерального закона N 323-ФЗ.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При необходимости для проведения приемов (осмотров, консультаций) медицинскими работниками, исследований и иных </w:t>
      </w:r>
      <w:r w:rsidRPr="00FB6E69">
        <w:rPr>
          <w:rFonts w:ascii="Times New Roman" w:hAnsi="Times New Roman"/>
          <w:sz w:val="20"/>
          <w:szCs w:val="20"/>
        </w:rPr>
        <w:lastRenderedPageBreak/>
        <w:t>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(для лицензий на осуществление медицинской деятельности, выданных до вступления в силу постановления Правительства Российской Федерации </w:t>
      </w:r>
      <w:hyperlink r:id="rId11" w:history="1">
        <w:r w:rsidRPr="00FB6E69">
          <w:rPr>
            <w:rFonts w:ascii="Times New Roman" w:hAnsi="Times New Roman"/>
            <w:sz w:val="20"/>
            <w:szCs w:val="20"/>
            <w:u w:val="single"/>
          </w:rPr>
          <w:t>от 16 апреля 2012 г. N 291</w:t>
        </w:r>
      </w:hyperlink>
      <w:r w:rsidRPr="00FB6E69">
        <w:rPr>
          <w:rFonts w:ascii="Times New Roman" w:hAnsi="Times New Roman"/>
          <w:sz w:val="20"/>
          <w:szCs w:val="20"/>
        </w:rPr>
        <w:t xml:space="preserve">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B6E69">
        <w:rPr>
          <w:rFonts w:ascii="Times New Roman" w:hAnsi="Times New Roman"/>
          <w:sz w:val="20"/>
          <w:szCs w:val="20"/>
        </w:rPr>
        <w:t>Сколково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")")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FB6E69">
        <w:rPr>
          <w:rFonts w:ascii="Times New Roman" w:hAnsi="Times New Roman"/>
          <w:sz w:val="20"/>
          <w:szCs w:val="20"/>
        </w:rPr>
        <w:t>кохлеарной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имплантации)", "хирургии" или "</w:t>
      </w:r>
      <w:proofErr w:type="spellStart"/>
      <w:r w:rsidRPr="00FB6E69">
        <w:rPr>
          <w:rFonts w:ascii="Times New Roman" w:hAnsi="Times New Roman"/>
          <w:sz w:val="20"/>
          <w:szCs w:val="20"/>
        </w:rPr>
        <w:t>колопроктологии</w:t>
      </w:r>
      <w:proofErr w:type="spellEnd"/>
      <w:r w:rsidRPr="00FB6E69">
        <w:rPr>
          <w:rFonts w:ascii="Times New Roman" w:hAnsi="Times New Roman"/>
          <w:sz w:val="20"/>
          <w:szCs w:val="20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законом </w:t>
      </w:r>
      <w:hyperlink r:id="rId12" w:history="1">
        <w:r w:rsidRPr="00FB6E69">
          <w:rPr>
            <w:rFonts w:ascii="Times New Roman" w:hAnsi="Times New Roman"/>
            <w:sz w:val="20"/>
            <w:szCs w:val="20"/>
            <w:u w:val="single"/>
          </w:rPr>
          <w:t>от 6 октября 1999 г. N 184-ФЗ</w:t>
        </w:r>
      </w:hyperlink>
      <w:r w:rsidRPr="00FB6E69">
        <w:rPr>
          <w:rFonts w:ascii="Times New Roman" w:hAnsi="Times New Roman"/>
          <w:sz w:val="20"/>
          <w:szCs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</w:t>
      </w:r>
      <w:r w:rsidR="00FB6E69" w:rsidRPr="00FB6E69">
        <w:rPr>
          <w:rFonts w:ascii="Times New Roman" w:hAnsi="Times New Roman"/>
          <w:sz w:val="20"/>
          <w:szCs w:val="20"/>
        </w:rPr>
        <w:t>субъектов Российской Федерации".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13" w:history="1">
        <w:r w:rsidRPr="00FB6E69">
          <w:rPr>
            <w:rFonts w:ascii="Times New Roman" w:hAnsi="Times New Roman"/>
            <w:sz w:val="20"/>
            <w:szCs w:val="20"/>
            <w:u w:val="single"/>
          </w:rPr>
          <w:t>Порядком</w:t>
        </w:r>
      </w:hyperlink>
      <w:r w:rsidRPr="00FB6E69">
        <w:rPr>
          <w:rFonts w:ascii="Times New Roman" w:hAnsi="Times New Roman"/>
          <w:sz w:val="20"/>
          <w:szCs w:val="20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</w:t>
      </w:r>
      <w:proofErr w:type="gramStart"/>
      <w:r w:rsidRPr="00FB6E69">
        <w:rPr>
          <w:rFonts w:ascii="Times New Roman" w:hAnsi="Times New Roman"/>
          <w:sz w:val="20"/>
          <w:szCs w:val="20"/>
        </w:rPr>
        <w:t xml:space="preserve">н </w:t>
      </w:r>
      <w:r w:rsidR="00FB6E69" w:rsidRPr="00FB6E69">
        <w:rPr>
          <w:rFonts w:ascii="Times New Roman" w:hAnsi="Times New Roman"/>
          <w:sz w:val="20"/>
          <w:szCs w:val="20"/>
        </w:rPr>
        <w:t>.</w:t>
      </w:r>
      <w:proofErr w:type="gramEnd"/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4" w:history="1">
        <w:r w:rsidRPr="00FB6E69">
          <w:rPr>
            <w:rFonts w:ascii="Times New Roman" w:hAnsi="Times New Roman"/>
            <w:sz w:val="20"/>
            <w:szCs w:val="20"/>
            <w:u w:val="single"/>
          </w:rPr>
          <w:t>статьей 20</w:t>
        </w:r>
      </w:hyperlink>
      <w:r w:rsidRPr="00FB6E69">
        <w:rPr>
          <w:rFonts w:ascii="Times New Roman" w:hAnsi="Times New Roman"/>
          <w:sz w:val="20"/>
          <w:szCs w:val="20"/>
        </w:rPr>
        <w:t xml:space="preserve"> Федерального закона N 323-ФЗ.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15" w:history="1">
        <w:r w:rsidRPr="00FB6E69">
          <w:rPr>
            <w:rFonts w:ascii="Times New Roman" w:hAnsi="Times New Roman"/>
            <w:sz w:val="20"/>
            <w:szCs w:val="20"/>
            <w:u w:val="single"/>
          </w:rPr>
          <w:t>Правилами</w:t>
        </w:r>
      </w:hyperlink>
      <w:r w:rsidRPr="00FB6E69">
        <w:rPr>
          <w:rFonts w:ascii="Times New Roman" w:hAnsi="Times New Roman"/>
          <w:sz w:val="20"/>
          <w:szCs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</w:t>
      </w:r>
      <w:r w:rsidR="00FB6E69" w:rsidRPr="00FB6E69">
        <w:rPr>
          <w:rFonts w:ascii="Times New Roman" w:hAnsi="Times New Roman"/>
          <w:sz w:val="20"/>
          <w:szCs w:val="20"/>
        </w:rPr>
        <w:t>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</w:t>
      </w:r>
      <w:r w:rsidR="00FB6E69" w:rsidRPr="00FB6E69">
        <w:rPr>
          <w:rFonts w:ascii="Times New Roman" w:hAnsi="Times New Roman"/>
          <w:sz w:val="20"/>
          <w:szCs w:val="20"/>
        </w:rPr>
        <w:t>ропные лекарственные препараты".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</w:t>
      </w:r>
      <w:r w:rsidRPr="00FB6E69">
        <w:rPr>
          <w:rFonts w:ascii="Times New Roman" w:hAnsi="Times New Roman"/>
          <w:sz w:val="20"/>
          <w:szCs w:val="20"/>
        </w:rPr>
        <w:lastRenderedPageBreak/>
        <w:t>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расчета на основании антропометрии (измерение роста, массы тела, окружности талии) индекса массы тела;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измерения артериального давления на периферических артериях;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определения уровня общего холестерина в крови;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определения уровня глюкозы в крови натощак;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электрокардиографии в покое;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измерения внутриглазного давления;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приложению N 2 к настоящему порядку;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подпункте 12 пункта 16 настоящего порядка;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7) формирование комплекта документов, заполнение карты учета профилактического медицинского осмотра (диспансеризации) по </w:t>
      </w:r>
      <w:hyperlink r:id="rId16" w:history="1">
        <w:r w:rsidRPr="00FB6E69">
          <w:rPr>
            <w:rFonts w:ascii="Times New Roman" w:hAnsi="Times New Roman"/>
            <w:sz w:val="20"/>
            <w:szCs w:val="20"/>
            <w:u w:val="single"/>
          </w:rPr>
          <w:t>форме</w:t>
        </w:r>
      </w:hyperlink>
      <w:r w:rsidRPr="00FB6E69">
        <w:rPr>
          <w:rFonts w:ascii="Times New Roman" w:hAnsi="Times New Roman"/>
          <w:sz w:val="20"/>
          <w:szCs w:val="20"/>
        </w:rPr>
        <w:t>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17" w:history="1">
        <w:r w:rsidRPr="00FB6E69">
          <w:rPr>
            <w:rFonts w:ascii="Times New Roman" w:hAnsi="Times New Roman"/>
            <w:sz w:val="20"/>
            <w:szCs w:val="20"/>
            <w:u w:val="single"/>
          </w:rPr>
          <w:t>статьей 7</w:t>
        </w:r>
      </w:hyperlink>
      <w:r w:rsidRPr="00FB6E69">
        <w:rPr>
          <w:rFonts w:ascii="Times New Roman" w:hAnsi="Times New Roman"/>
          <w:sz w:val="20"/>
          <w:szCs w:val="20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подпунктом 4 пункта 13 и подпунктом 6 пункта 15 настоящего порядка, в объеме, предусмотренном в подпункте 12 пункта 16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</w:t>
      </w:r>
      <w:r w:rsidRPr="00FB6E69">
        <w:rPr>
          <w:rFonts w:ascii="Times New Roman" w:hAnsi="Times New Roman"/>
          <w:sz w:val="20"/>
          <w:szCs w:val="20"/>
        </w:rPr>
        <w:lastRenderedPageBreak/>
        <w:t>результатам второго этапа диспансеризации в объеме, предусмотренном в подпункте 13 пункта 18 настоящего порядка;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4) подведение итогов проведения профилактического медицинского осмотра и диспансеризации на участке;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18" w:history="1">
        <w:r w:rsidRPr="00FB6E69">
          <w:rPr>
            <w:rFonts w:ascii="Times New Roman" w:hAnsi="Times New Roman"/>
            <w:sz w:val="20"/>
            <w:szCs w:val="20"/>
            <w:u w:val="single"/>
          </w:rPr>
          <w:t>статьей 7</w:t>
        </w:r>
      </w:hyperlink>
      <w:r w:rsidRPr="00FB6E69">
        <w:rPr>
          <w:rFonts w:ascii="Times New Roman" w:hAnsi="Times New Roman"/>
          <w:sz w:val="20"/>
          <w:szCs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анкетирования;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расчета на основании антропометрии (измерение роста, массы тела, окружности талии) индекса массы тела;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измерения артериального давления на периферических артериях;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определения уровня общего холестерина в крови;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определения уровня глюкозы в крови натощак;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измерения внутриглазного давления;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приложением N 3 к настоящему порядку;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приема (осмотра) по результатам профилактического медицинского осмотра в объеме, предусмотренном в подпункте 12 пункта 16 настоящего порядка;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подпункте 4 настоящего пункта;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8) формирование комплекта документов, заполнение карты учета диспансеризации;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19" w:history="1">
        <w:r w:rsidRPr="00FB6E69">
          <w:rPr>
            <w:rFonts w:ascii="Times New Roman" w:hAnsi="Times New Roman"/>
            <w:sz w:val="20"/>
            <w:szCs w:val="20"/>
            <w:u w:val="single"/>
          </w:rPr>
          <w:t>статьей 7</w:t>
        </w:r>
      </w:hyperlink>
      <w:r w:rsidRPr="00FB6E69">
        <w:rPr>
          <w:rFonts w:ascii="Times New Roman" w:hAnsi="Times New Roman"/>
          <w:sz w:val="20"/>
          <w:szCs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16. Профилактический медицинский осмотр включает в себя: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1) анкетирование граждан в возрасте 18 лет и старше 1 раз в год в целях: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</w:t>
      </w:r>
      <w:r w:rsidRPr="00FB6E69">
        <w:rPr>
          <w:rFonts w:ascii="Times New Roman" w:hAnsi="Times New Roman"/>
          <w:sz w:val="20"/>
          <w:szCs w:val="20"/>
        </w:rPr>
        <w:lastRenderedPageBreak/>
        <w:t xml:space="preserve">кровообращения, хронической </w:t>
      </w:r>
      <w:proofErr w:type="spellStart"/>
      <w:r w:rsidRPr="00FB6E69">
        <w:rPr>
          <w:rFonts w:ascii="Times New Roman" w:hAnsi="Times New Roman"/>
          <w:sz w:val="20"/>
          <w:szCs w:val="20"/>
        </w:rPr>
        <w:t>обструктивной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болезни легких, заболеваний желудочно-кишечного тракта;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FB6E69">
        <w:rPr>
          <w:rFonts w:ascii="Times New Roman" w:hAnsi="Times New Roman"/>
          <w:sz w:val="20"/>
          <w:szCs w:val="20"/>
        </w:rPr>
        <w:t>некоррегированных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нарушений слуха и зрения;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11) осмотр фельдшером (акушеркой) или врачом акушером-гинекологом женщин в возрасте от 18 до 39 лет 1 раз в год;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17. Диспансеризация проводится в два этапа.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1) для граждан в возрасте от 18 до 39 лет включительно 1 раз в 3 года: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а) проведение профилактического медицинского осмотра в объеме, указанном в подпунктах 1 - 11 пункта 16 настоящего порядка;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в) общий анализ крови (гемоглобин, лейкоциты, СОЭ);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д) прием (осмотр) врачом-терапевтом по результатам первого этапа диспансеризации, в том числе осмотр на выявление </w:t>
      </w:r>
      <w:r w:rsidRPr="00FB6E69">
        <w:rPr>
          <w:rFonts w:ascii="Times New Roman" w:hAnsi="Times New Roman"/>
          <w:sz w:val="20"/>
          <w:szCs w:val="20"/>
        </w:rPr>
        <w:lastRenderedPageBreak/>
        <w:t>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а) проведение профилактического медицинского осмотра в объеме, указанном в подпунктах 1 - 10 пункта 16 настоящего порядка;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б) проведение мероприятий скрининга, направленного на раннее выявление онкологических заболеваний, согласно приложению N 2 к настоящему порядку;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в) общий анализ крови (гемоглобин, лейкоциты, СОЭ);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FB6E69">
        <w:rPr>
          <w:rFonts w:ascii="Times New Roman" w:hAnsi="Times New Roman"/>
          <w:sz w:val="20"/>
          <w:szCs w:val="20"/>
        </w:rPr>
        <w:t>гиперхолестеринемия</w:t>
      </w:r>
      <w:proofErr w:type="spellEnd"/>
      <w:r w:rsidRPr="00FB6E69">
        <w:rPr>
          <w:rFonts w:ascii="Times New Roman" w:hAnsi="Times New Roman"/>
          <w:sz w:val="20"/>
          <w:szCs w:val="20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</w:t>
      </w:r>
      <w:proofErr w:type="spellStart"/>
      <w:r w:rsidRPr="00FB6E69">
        <w:rPr>
          <w:rFonts w:ascii="Times New Roman" w:hAnsi="Times New Roman"/>
          <w:sz w:val="20"/>
          <w:szCs w:val="20"/>
        </w:rPr>
        <w:t>нг</w:t>
      </w:r>
      <w:proofErr w:type="spellEnd"/>
      <w:r w:rsidRPr="00FB6E69">
        <w:rPr>
          <w:rFonts w:ascii="Times New Roman" w:hAnsi="Times New Roman"/>
          <w:sz w:val="20"/>
          <w:szCs w:val="20"/>
        </w:rPr>
        <w:t>/мл);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4) осмотр (консультацию) врачом-хирургом или врачом-</w:t>
      </w:r>
      <w:proofErr w:type="spellStart"/>
      <w:r w:rsidRPr="00FB6E69">
        <w:rPr>
          <w:rFonts w:ascii="Times New Roman" w:hAnsi="Times New Roman"/>
          <w:sz w:val="20"/>
          <w:szCs w:val="20"/>
        </w:rPr>
        <w:t>колопроктологом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, включая проведение </w:t>
      </w:r>
      <w:proofErr w:type="spellStart"/>
      <w:r w:rsidRPr="00FB6E69">
        <w:rPr>
          <w:rFonts w:ascii="Times New Roman" w:hAnsi="Times New Roman"/>
          <w:sz w:val="20"/>
          <w:szCs w:val="20"/>
        </w:rPr>
        <w:t>ректороманоскопии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FB6E69">
        <w:rPr>
          <w:rFonts w:ascii="Times New Roman" w:hAnsi="Times New Roman"/>
          <w:sz w:val="20"/>
          <w:szCs w:val="20"/>
        </w:rPr>
        <w:t>аденоматозу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5) </w:t>
      </w:r>
      <w:proofErr w:type="spellStart"/>
      <w:r w:rsidRPr="00FB6E69">
        <w:rPr>
          <w:rFonts w:ascii="Times New Roman" w:hAnsi="Times New Roman"/>
          <w:sz w:val="20"/>
          <w:szCs w:val="20"/>
        </w:rPr>
        <w:t>колоноскопию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FB6E69">
        <w:rPr>
          <w:rFonts w:ascii="Times New Roman" w:hAnsi="Times New Roman"/>
          <w:sz w:val="20"/>
          <w:szCs w:val="20"/>
        </w:rPr>
        <w:t>колопроктолога</w:t>
      </w:r>
      <w:proofErr w:type="spellEnd"/>
      <w:r w:rsidRPr="00FB6E69">
        <w:rPr>
          <w:rFonts w:ascii="Times New Roman" w:hAnsi="Times New Roman"/>
          <w:sz w:val="20"/>
          <w:szCs w:val="20"/>
        </w:rPr>
        <w:t>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6) </w:t>
      </w:r>
      <w:proofErr w:type="spellStart"/>
      <w:r w:rsidRPr="00FB6E69">
        <w:rPr>
          <w:rFonts w:ascii="Times New Roman" w:hAnsi="Times New Roman"/>
          <w:sz w:val="20"/>
          <w:szCs w:val="20"/>
        </w:rPr>
        <w:t>эзофагогастродуоденоскопия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10) осмотр (консультацию) врачом-</w:t>
      </w:r>
      <w:proofErr w:type="spellStart"/>
      <w:r w:rsidRPr="00FB6E69">
        <w:rPr>
          <w:rFonts w:ascii="Times New Roman" w:hAnsi="Times New Roman"/>
          <w:sz w:val="20"/>
          <w:szCs w:val="20"/>
        </w:rPr>
        <w:t>оториноларингологом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12) осмотр (консультацию) врачом-</w:t>
      </w:r>
      <w:proofErr w:type="spellStart"/>
      <w:r w:rsidRPr="00FB6E69">
        <w:rPr>
          <w:rFonts w:ascii="Times New Roman" w:hAnsi="Times New Roman"/>
          <w:sz w:val="20"/>
          <w:szCs w:val="20"/>
        </w:rPr>
        <w:t>дерматовенерологом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, включая проведение </w:t>
      </w:r>
      <w:proofErr w:type="spellStart"/>
      <w:r w:rsidRPr="00FB6E69">
        <w:rPr>
          <w:rFonts w:ascii="Times New Roman" w:hAnsi="Times New Roman"/>
          <w:sz w:val="20"/>
          <w:szCs w:val="20"/>
        </w:rPr>
        <w:t>дерматоскопии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(для граждан с подозрением на </w:t>
      </w:r>
      <w:r w:rsidRPr="00FB6E69">
        <w:rPr>
          <w:rFonts w:ascii="Times New Roman" w:hAnsi="Times New Roman"/>
          <w:sz w:val="20"/>
          <w:szCs w:val="20"/>
        </w:rPr>
        <w:lastRenderedPageBreak/>
        <w:t>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13) проведение исследования уровня </w:t>
      </w:r>
      <w:proofErr w:type="spellStart"/>
      <w:r w:rsidRPr="00FB6E69">
        <w:rPr>
          <w:rFonts w:ascii="Times New Roman" w:hAnsi="Times New Roman"/>
          <w:sz w:val="20"/>
          <w:szCs w:val="20"/>
        </w:rPr>
        <w:t>гликированного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FB6E69">
        <w:rPr>
          <w:rFonts w:ascii="Times New Roman" w:hAnsi="Times New Roman"/>
          <w:sz w:val="20"/>
          <w:szCs w:val="20"/>
        </w:rPr>
        <w:t>гиперхолестеринемии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с уровнем общего холестерина 8 </w:t>
      </w:r>
      <w:proofErr w:type="spellStart"/>
      <w:r w:rsidRPr="00FB6E69">
        <w:rPr>
          <w:rFonts w:ascii="Times New Roman" w:hAnsi="Times New Roman"/>
          <w:sz w:val="20"/>
          <w:szCs w:val="20"/>
        </w:rPr>
        <w:t>ммоль</w:t>
      </w:r>
      <w:proofErr w:type="spellEnd"/>
      <w:r w:rsidRPr="00FB6E69">
        <w:rPr>
          <w:rFonts w:ascii="Times New Roman" w:hAnsi="Times New Roman"/>
          <w:sz w:val="20"/>
          <w:szCs w:val="20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20" w:history="1">
        <w:r w:rsidRPr="00FB6E69">
          <w:rPr>
            <w:rFonts w:ascii="Times New Roman" w:hAnsi="Times New Roman"/>
            <w:sz w:val="20"/>
            <w:szCs w:val="20"/>
            <w:u w:val="single"/>
          </w:rPr>
          <w:t>Порядком</w:t>
        </w:r>
      </w:hyperlink>
      <w:r w:rsidRPr="00FB6E69">
        <w:rPr>
          <w:rFonts w:ascii="Times New Roman" w:hAnsi="Times New Roman"/>
          <w:sz w:val="20"/>
          <w:szCs w:val="20"/>
        </w:rP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</w:t>
      </w:r>
      <w:hyperlink r:id="rId21" w:history="1">
        <w:r w:rsidRPr="00FB6E69">
          <w:rPr>
            <w:rFonts w:ascii="Times New Roman" w:hAnsi="Times New Roman"/>
            <w:sz w:val="20"/>
            <w:szCs w:val="20"/>
            <w:u w:val="single"/>
          </w:rPr>
          <w:t>приложением N 8</w:t>
        </w:r>
      </w:hyperlink>
      <w:r w:rsidRPr="00FB6E69">
        <w:rPr>
          <w:rFonts w:ascii="Times New Roman" w:hAnsi="Times New Roman"/>
          <w:sz w:val="20"/>
          <w:szCs w:val="20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FB6E69">
        <w:rPr>
          <w:rFonts w:ascii="Times New Roman" w:hAnsi="Times New Roman"/>
          <w:sz w:val="20"/>
          <w:szCs w:val="20"/>
        </w:rPr>
        <w:t>гиперхолестеринемии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с уровнем общего холестерина 8 </w:t>
      </w:r>
      <w:proofErr w:type="spellStart"/>
      <w:r w:rsidRPr="00FB6E69">
        <w:rPr>
          <w:rFonts w:ascii="Times New Roman" w:hAnsi="Times New Roman"/>
          <w:sz w:val="20"/>
          <w:szCs w:val="20"/>
        </w:rPr>
        <w:t>ммоль</w:t>
      </w:r>
      <w:proofErr w:type="spellEnd"/>
      <w:r w:rsidRPr="00FB6E69">
        <w:rPr>
          <w:rFonts w:ascii="Times New Roman" w:hAnsi="Times New Roman"/>
          <w:sz w:val="20"/>
          <w:szCs w:val="20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</w:t>
      </w:r>
      <w:r w:rsidRPr="00FB6E69">
        <w:rPr>
          <w:rFonts w:ascii="Times New Roman" w:hAnsi="Times New Roman"/>
          <w:sz w:val="20"/>
          <w:szCs w:val="20"/>
        </w:rPr>
        <w:lastRenderedPageBreak/>
        <w:t>использования федеральной государственной информационной системы "Единый портал государственных и муниципальных услуг (функций)"</w:t>
      </w:r>
      <w:r w:rsidR="00FB6E69" w:rsidRPr="00FB6E69">
        <w:rPr>
          <w:rFonts w:ascii="Times New Roman" w:hAnsi="Times New Roman"/>
          <w:sz w:val="20"/>
          <w:szCs w:val="20"/>
        </w:rPr>
        <w:t xml:space="preserve"> </w:t>
      </w:r>
      <w:r w:rsidRPr="00FB6E69">
        <w:rPr>
          <w:rFonts w:ascii="Times New Roman" w:hAnsi="Times New Roman"/>
          <w:sz w:val="20"/>
          <w:szCs w:val="20"/>
        </w:rPr>
        <w:t xml:space="preserve">и иных информационных систем, предусмотренных </w:t>
      </w:r>
      <w:hyperlink r:id="rId22" w:history="1">
        <w:r w:rsidRPr="00FB6E69">
          <w:rPr>
            <w:rFonts w:ascii="Times New Roman" w:hAnsi="Times New Roman"/>
            <w:sz w:val="20"/>
            <w:szCs w:val="20"/>
            <w:u w:val="single"/>
          </w:rPr>
          <w:t>частью 5</w:t>
        </w:r>
      </w:hyperlink>
      <w:r w:rsidRPr="00FB6E69">
        <w:rPr>
          <w:rFonts w:ascii="Times New Roman" w:hAnsi="Times New Roman"/>
          <w:sz w:val="20"/>
          <w:szCs w:val="20"/>
        </w:rPr>
        <w:t xml:space="preserve"> статьи 91 Федерального закона N 323-ФЗ.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FB6E69">
        <w:rPr>
          <w:rFonts w:ascii="Times New Roman" w:hAnsi="Times New Roman"/>
          <w:sz w:val="20"/>
          <w:szCs w:val="20"/>
        </w:rPr>
        <w:t>гиперхолестеринемия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с уровнем общего холестерина 8 </w:t>
      </w:r>
      <w:proofErr w:type="spellStart"/>
      <w:r w:rsidRPr="00FB6E69">
        <w:rPr>
          <w:rFonts w:ascii="Times New Roman" w:hAnsi="Times New Roman"/>
          <w:sz w:val="20"/>
          <w:szCs w:val="20"/>
        </w:rPr>
        <w:t>ммоль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FB6E69">
        <w:rPr>
          <w:rFonts w:ascii="Times New Roman" w:hAnsi="Times New Roman"/>
          <w:sz w:val="20"/>
          <w:szCs w:val="20"/>
        </w:rPr>
        <w:t>ммоль</w:t>
      </w:r>
      <w:proofErr w:type="spellEnd"/>
      <w:r w:rsidRPr="00FB6E69">
        <w:rPr>
          <w:rFonts w:ascii="Times New Roman" w:hAnsi="Times New Roman"/>
          <w:sz w:val="20"/>
          <w:szCs w:val="20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B6E69">
        <w:rPr>
          <w:rFonts w:ascii="Times New Roman" w:hAnsi="Times New Roman"/>
          <w:sz w:val="20"/>
          <w:szCs w:val="20"/>
        </w:rPr>
        <w:t>IIIа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B6E69">
        <w:rPr>
          <w:rFonts w:ascii="Times New Roman" w:hAnsi="Times New Roman"/>
          <w:sz w:val="20"/>
          <w:szCs w:val="20"/>
        </w:rPr>
        <w:t>IIIб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Граждане с </w:t>
      </w:r>
      <w:proofErr w:type="spellStart"/>
      <w:r w:rsidRPr="00FB6E69">
        <w:rPr>
          <w:rFonts w:ascii="Times New Roman" w:hAnsi="Times New Roman"/>
          <w:sz w:val="20"/>
          <w:szCs w:val="20"/>
        </w:rPr>
        <w:t>IIIа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FB6E69">
        <w:rPr>
          <w:rFonts w:ascii="Times New Roman" w:hAnsi="Times New Roman"/>
          <w:sz w:val="20"/>
          <w:szCs w:val="20"/>
        </w:rPr>
        <w:t>IIIб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FB6E69">
        <w:rPr>
          <w:rFonts w:ascii="Times New Roman" w:hAnsi="Times New Roman"/>
          <w:sz w:val="20"/>
          <w:szCs w:val="20"/>
        </w:rPr>
        <w:t>IIIа</w:t>
      </w:r>
      <w:proofErr w:type="spellEnd"/>
      <w:r w:rsidRPr="00FB6E69">
        <w:rPr>
          <w:rFonts w:ascii="Times New Roman" w:hAnsi="Times New Roman"/>
          <w:sz w:val="20"/>
          <w:szCs w:val="20"/>
        </w:rPr>
        <w:t xml:space="preserve"> группу здоровья.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приложением N 2 к настоящему порядку.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23" w:history="1">
        <w:r w:rsidRPr="00FB6E69">
          <w:rPr>
            <w:rFonts w:ascii="Times New Roman" w:hAnsi="Times New Roman"/>
            <w:sz w:val="20"/>
            <w:szCs w:val="20"/>
            <w:u w:val="single"/>
          </w:rPr>
          <w:t>Правилами</w:t>
        </w:r>
      </w:hyperlink>
      <w:r w:rsidRPr="00FB6E69">
        <w:rPr>
          <w:rFonts w:ascii="Times New Roman" w:hAnsi="Times New Roman"/>
          <w:sz w:val="20"/>
          <w:szCs w:val="20"/>
        </w:rPr>
        <w:t xml:space="preserve"> обязательного медицинского страхования.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6E69">
        <w:rPr>
          <w:rFonts w:ascii="Times New Roman" w:hAnsi="Times New Roman"/>
          <w:sz w:val="20"/>
          <w:szCs w:val="20"/>
        </w:rPr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</w:t>
      </w:r>
      <w:r w:rsidR="00FB6E69">
        <w:rPr>
          <w:rFonts w:ascii="Times New Roman" w:hAnsi="Times New Roman"/>
          <w:sz w:val="20"/>
          <w:szCs w:val="20"/>
        </w:rPr>
        <w:t>моченный в сфере оборота оружия</w:t>
      </w:r>
      <w:r w:rsidRPr="00FB6E69">
        <w:rPr>
          <w:rFonts w:ascii="Times New Roman" w:hAnsi="Times New Roman"/>
          <w:sz w:val="20"/>
          <w:szCs w:val="20"/>
        </w:rPr>
        <w:t xml:space="preserve">. (в ред. Приказа Минздрава РФ </w:t>
      </w:r>
      <w:hyperlink r:id="rId24" w:history="1">
        <w:r w:rsidRPr="00FB6E69">
          <w:rPr>
            <w:rFonts w:ascii="Times New Roman" w:hAnsi="Times New Roman"/>
            <w:sz w:val="20"/>
            <w:szCs w:val="20"/>
            <w:u w:val="single"/>
          </w:rPr>
          <w:t>от 01.02.2022 N 44н</w:t>
        </w:r>
      </w:hyperlink>
      <w:r w:rsidRPr="00FB6E69">
        <w:rPr>
          <w:rFonts w:ascii="Times New Roman" w:hAnsi="Times New Roman"/>
          <w:sz w:val="20"/>
          <w:szCs w:val="20"/>
        </w:rPr>
        <w:t>)</w:t>
      </w:r>
    </w:p>
    <w:p w:rsidR="00E97DD9" w:rsidRPr="00FB6E69" w:rsidRDefault="00E97DD9" w:rsidP="00FB6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97DD9" w:rsidRPr="00FB6E69" w:rsidSect="00FB6E6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69"/>
    <w:rsid w:val="002B60F4"/>
    <w:rsid w:val="00E97DD9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027A5C-3425-466B-9261-B66DB72F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9026#l0" TargetMode="External"/><Relationship Id="rId13" Type="http://schemas.openxmlformats.org/officeDocument/2006/relationships/hyperlink" Target="https://normativ.kontur.ru/document?moduleid=1&amp;documentid=377608#l2" TargetMode="External"/><Relationship Id="rId18" Type="http://schemas.openxmlformats.org/officeDocument/2006/relationships/hyperlink" Target="https://normativ.kontur.ru/document?moduleid=1&amp;documentid=283015#l49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67954#l345" TargetMode="External"/><Relationship Id="rId7" Type="http://schemas.openxmlformats.org/officeDocument/2006/relationships/hyperlink" Target="https://normativ.kontur.ru/document?moduleid=1&amp;documentid=345954#l0" TargetMode="External"/><Relationship Id="rId12" Type="http://schemas.openxmlformats.org/officeDocument/2006/relationships/hyperlink" Target="https://normativ.kontur.ru/document?moduleid=1&amp;documentid=412532#l1" TargetMode="External"/><Relationship Id="rId17" Type="http://schemas.openxmlformats.org/officeDocument/2006/relationships/hyperlink" Target="https://normativ.kontur.ru/document?moduleid=1&amp;documentid=283015#l49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80870#l226" TargetMode="External"/><Relationship Id="rId20" Type="http://schemas.openxmlformats.org/officeDocument/2006/relationships/hyperlink" Target="https://normativ.kontur.ru/document?moduleid=1&amp;documentid=330971#l932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83371#l0" TargetMode="External"/><Relationship Id="rId11" Type="http://schemas.openxmlformats.org/officeDocument/2006/relationships/hyperlink" Target="https://normativ.kontur.ru/document?moduleid=1&amp;documentid=364415#l0" TargetMode="External"/><Relationship Id="rId24" Type="http://schemas.openxmlformats.org/officeDocument/2006/relationships/hyperlink" Target="https://normativ.kontur.ru/document?moduleid=1&amp;documentid=414293#l48" TargetMode="External"/><Relationship Id="rId5" Type="http://schemas.openxmlformats.org/officeDocument/2006/relationships/hyperlink" Target="https://normativ.kontur.ru/document?moduleid=1&amp;documentid=412375#l1109" TargetMode="External"/><Relationship Id="rId15" Type="http://schemas.openxmlformats.org/officeDocument/2006/relationships/hyperlink" Target="https://normativ.kontur.ru/document?moduleid=1&amp;documentid=413578#l22" TargetMode="External"/><Relationship Id="rId23" Type="http://schemas.openxmlformats.org/officeDocument/2006/relationships/hyperlink" Target="https://normativ.kontur.ru/document?moduleid=1&amp;documentid=413578#l22" TargetMode="External"/><Relationship Id="rId10" Type="http://schemas.openxmlformats.org/officeDocument/2006/relationships/hyperlink" Target="https://normativ.kontur.ru/document?moduleid=1&amp;documentid=412375#l1172" TargetMode="External"/><Relationship Id="rId19" Type="http://schemas.openxmlformats.org/officeDocument/2006/relationships/hyperlink" Target="https://normativ.kontur.ru/document?moduleid=1&amp;documentid=283015#l494" TargetMode="External"/><Relationship Id="rId4" Type="http://schemas.openxmlformats.org/officeDocument/2006/relationships/hyperlink" Target="https://normativ.kontur.ru/document?moduleid=1&amp;documentid=414293#l0" TargetMode="External"/><Relationship Id="rId9" Type="http://schemas.openxmlformats.org/officeDocument/2006/relationships/hyperlink" Target="https://normativ.kontur.ru/document?moduleid=1&amp;documentid=414293#l48" TargetMode="External"/><Relationship Id="rId14" Type="http://schemas.openxmlformats.org/officeDocument/2006/relationships/hyperlink" Target="https://normativ.kontur.ru/document?moduleid=1&amp;documentid=412375#l106" TargetMode="External"/><Relationship Id="rId22" Type="http://schemas.openxmlformats.org/officeDocument/2006/relationships/hyperlink" Target="https://normativ.kontur.ru/document?moduleid=1&amp;documentid=412375#l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7955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2022-11-11T10:00:00Z</dcterms:created>
  <dcterms:modified xsi:type="dcterms:W3CDTF">2022-11-11T10:00:00Z</dcterms:modified>
</cp:coreProperties>
</file>