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BA" w:rsidRDefault="00C94B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4BBA" w:rsidRDefault="00C94BBA">
      <w:pPr>
        <w:pStyle w:val="ConsPlusNormal"/>
        <w:jc w:val="both"/>
        <w:outlineLvl w:val="0"/>
      </w:pPr>
    </w:p>
    <w:p w:rsidR="00C94BBA" w:rsidRDefault="00C94BBA">
      <w:pPr>
        <w:pStyle w:val="ConsPlusTitle"/>
        <w:jc w:val="center"/>
        <w:outlineLvl w:val="0"/>
      </w:pPr>
      <w:r>
        <w:t>АДМИНИСТРАЦИЯ ЛИПЕЦКОЙ ОБЛАСТИ</w:t>
      </w:r>
    </w:p>
    <w:p w:rsidR="00C94BBA" w:rsidRDefault="00C94BBA">
      <w:pPr>
        <w:pStyle w:val="ConsPlusTitle"/>
        <w:jc w:val="center"/>
      </w:pPr>
    </w:p>
    <w:p w:rsidR="00C94BBA" w:rsidRDefault="00C94BBA">
      <w:pPr>
        <w:pStyle w:val="ConsPlusTitle"/>
        <w:jc w:val="center"/>
      </w:pPr>
      <w:r>
        <w:t>ПОСТАНОВЛЕНИЕ</w:t>
      </w:r>
    </w:p>
    <w:p w:rsidR="00C94BBA" w:rsidRDefault="00C94BBA">
      <w:pPr>
        <w:pStyle w:val="ConsPlusTitle"/>
        <w:jc w:val="center"/>
      </w:pPr>
      <w:r>
        <w:t>от 10 сентября 2013 г. N 410</w:t>
      </w:r>
    </w:p>
    <w:p w:rsidR="00C94BBA" w:rsidRDefault="00C94BBA">
      <w:pPr>
        <w:pStyle w:val="ConsPlusTitle"/>
        <w:jc w:val="center"/>
      </w:pPr>
    </w:p>
    <w:p w:rsidR="00C94BBA" w:rsidRDefault="00C94BBA">
      <w:pPr>
        <w:pStyle w:val="ConsPlusTitle"/>
        <w:jc w:val="center"/>
      </w:pPr>
      <w:r>
        <w:t>ОБ УТВЕРЖДЕНИИ ПЕРЕЧНЯ ГОСУДАРСТВЕННЫХ УСЛУГ,</w:t>
      </w:r>
    </w:p>
    <w:p w:rsidR="00C94BBA" w:rsidRDefault="00C94BBA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ИСПОЛНИТЕЛЬНЫМИ ОРГАНАМИ ГОСУДАРСТВЕННОЙ</w:t>
      </w:r>
    </w:p>
    <w:p w:rsidR="00C94BBA" w:rsidRDefault="00C94BBA">
      <w:pPr>
        <w:pStyle w:val="ConsPlusTitle"/>
        <w:jc w:val="center"/>
      </w:pPr>
      <w:r>
        <w:t>ВЛАСТИ ЛИПЕЦКОЙ ОБЛАСТИ В МНОГОФУНКЦИОНАЛЬНЫХ ЦЕНТРАХ</w:t>
      </w:r>
    </w:p>
    <w:p w:rsidR="00C94BBA" w:rsidRDefault="00C94BB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94BBA" w:rsidRDefault="00C94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BBA" w:rsidRDefault="00C94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BBA" w:rsidRDefault="00C94B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C94BBA" w:rsidRDefault="00C94B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09.01.2017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28.09.2017 </w:t>
            </w:r>
            <w:hyperlink r:id="rId8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4BBA" w:rsidRDefault="00C94BBA">
      <w:pPr>
        <w:pStyle w:val="ConsPlusNormal"/>
        <w:jc w:val="center"/>
      </w:pPr>
    </w:p>
    <w:p w:rsidR="00C94BBA" w:rsidRDefault="00C94BB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администрация Липецкой области постановляет:</w:t>
      </w:r>
    </w:p>
    <w:p w:rsidR="00C94BBA" w:rsidRDefault="00C94BB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исполнительными органами государственной власти Липецкой области в многофункциональных центрах предоставления государственных и муниципальных услуг (приложение).</w:t>
      </w:r>
    </w:p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jc w:val="right"/>
      </w:pPr>
      <w:r>
        <w:t>И.о. главы администрации области</w:t>
      </w:r>
    </w:p>
    <w:p w:rsidR="00C94BBA" w:rsidRDefault="00C94BBA">
      <w:pPr>
        <w:pStyle w:val="ConsPlusNormal"/>
        <w:jc w:val="right"/>
      </w:pPr>
      <w:r>
        <w:t>Ю.Н.БОЖКО</w:t>
      </w:r>
    </w:p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jc w:val="right"/>
        <w:outlineLvl w:val="0"/>
      </w:pPr>
      <w:r>
        <w:t>Приложение</w:t>
      </w:r>
    </w:p>
    <w:p w:rsidR="00C94BBA" w:rsidRDefault="00C94BBA">
      <w:pPr>
        <w:pStyle w:val="ConsPlusNormal"/>
        <w:jc w:val="right"/>
      </w:pPr>
      <w:r>
        <w:t>к постановлению</w:t>
      </w:r>
    </w:p>
    <w:p w:rsidR="00C94BBA" w:rsidRDefault="00C94BBA">
      <w:pPr>
        <w:pStyle w:val="ConsPlusNormal"/>
        <w:jc w:val="right"/>
      </w:pPr>
      <w:r>
        <w:t>администрации Липецкой</w:t>
      </w:r>
    </w:p>
    <w:p w:rsidR="00C94BBA" w:rsidRDefault="00C94BBA">
      <w:pPr>
        <w:pStyle w:val="ConsPlusNormal"/>
        <w:jc w:val="right"/>
      </w:pPr>
      <w:r>
        <w:t>области "Об утверждении</w:t>
      </w:r>
    </w:p>
    <w:p w:rsidR="00C94BBA" w:rsidRDefault="00C94BBA">
      <w:pPr>
        <w:pStyle w:val="ConsPlusNormal"/>
        <w:jc w:val="right"/>
      </w:pPr>
      <w:r>
        <w:t xml:space="preserve">Перечня </w:t>
      </w:r>
      <w:proofErr w:type="gramStart"/>
      <w:r>
        <w:t>государственных</w:t>
      </w:r>
      <w:proofErr w:type="gramEnd"/>
    </w:p>
    <w:p w:rsidR="00C94BBA" w:rsidRDefault="00C94BBA">
      <w:pPr>
        <w:pStyle w:val="ConsPlusNormal"/>
        <w:jc w:val="right"/>
      </w:pPr>
      <w:r>
        <w:t>услуг, предоставляемых</w:t>
      </w:r>
    </w:p>
    <w:p w:rsidR="00C94BBA" w:rsidRDefault="00C94BBA">
      <w:pPr>
        <w:pStyle w:val="ConsPlusNormal"/>
        <w:jc w:val="right"/>
      </w:pPr>
      <w:r>
        <w:t>исполнительными органами</w:t>
      </w:r>
    </w:p>
    <w:p w:rsidR="00C94BBA" w:rsidRDefault="00C94BBA">
      <w:pPr>
        <w:pStyle w:val="ConsPlusNormal"/>
        <w:jc w:val="right"/>
      </w:pPr>
      <w:r>
        <w:t>государственной власти</w:t>
      </w:r>
    </w:p>
    <w:p w:rsidR="00C94BBA" w:rsidRDefault="00C94BBA">
      <w:pPr>
        <w:pStyle w:val="ConsPlusNormal"/>
        <w:jc w:val="right"/>
      </w:pPr>
      <w:r>
        <w:t>Липецкой области</w:t>
      </w:r>
    </w:p>
    <w:p w:rsidR="00C94BBA" w:rsidRDefault="00C94BBA">
      <w:pPr>
        <w:pStyle w:val="ConsPlusNormal"/>
        <w:jc w:val="right"/>
      </w:pPr>
      <w:r>
        <w:t>в многофункциональных центрах</w:t>
      </w:r>
    </w:p>
    <w:p w:rsidR="00C94BBA" w:rsidRDefault="00C94BBA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C94BBA" w:rsidRDefault="00C94BBA">
      <w:pPr>
        <w:pStyle w:val="ConsPlusNormal"/>
        <w:jc w:val="right"/>
      </w:pPr>
      <w:r>
        <w:t>и муниципальных услуг"</w:t>
      </w:r>
    </w:p>
    <w:p w:rsidR="00C94BBA" w:rsidRDefault="00C94BBA">
      <w:pPr>
        <w:pStyle w:val="ConsPlusNormal"/>
        <w:jc w:val="both"/>
      </w:pPr>
    </w:p>
    <w:p w:rsidR="00C94BBA" w:rsidRDefault="00C94BBA">
      <w:pPr>
        <w:pStyle w:val="ConsPlusTitle"/>
        <w:jc w:val="center"/>
      </w:pPr>
      <w:bookmarkStart w:id="0" w:name="P37"/>
      <w:bookmarkEnd w:id="0"/>
      <w:r>
        <w:t>ПЕРЕЧЕНЬ</w:t>
      </w:r>
    </w:p>
    <w:p w:rsidR="00C94BBA" w:rsidRDefault="00C94BBA">
      <w:pPr>
        <w:pStyle w:val="ConsPlusTitle"/>
        <w:jc w:val="center"/>
      </w:pPr>
      <w:r>
        <w:t xml:space="preserve">ГОСУДАРСТВЕННЫХ УСЛУГ, ПРЕДОСТАВЛЯЕМЫХ </w:t>
      </w:r>
      <w:proofErr w:type="gramStart"/>
      <w:r>
        <w:t>ИСПОЛНИТЕЛЬНЫМИ</w:t>
      </w:r>
      <w:proofErr w:type="gramEnd"/>
    </w:p>
    <w:p w:rsidR="00C94BBA" w:rsidRDefault="00C94BBA">
      <w:pPr>
        <w:pStyle w:val="ConsPlusTitle"/>
        <w:jc w:val="center"/>
      </w:pPr>
      <w:r>
        <w:t>ОРГАНАМИ ГОСУДАРСТВЕННОЙ ВЛАСТИ ЛИПЕЦКОЙ ОБЛАСТИ</w:t>
      </w:r>
    </w:p>
    <w:p w:rsidR="00C94BBA" w:rsidRDefault="00C94BBA">
      <w:pPr>
        <w:pStyle w:val="ConsPlusTitle"/>
        <w:jc w:val="center"/>
      </w:pPr>
      <w:r>
        <w:t xml:space="preserve">В 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</w:t>
      </w:r>
    </w:p>
    <w:p w:rsidR="00C94BBA" w:rsidRDefault="00C94BBA">
      <w:pPr>
        <w:pStyle w:val="ConsPlusTitle"/>
        <w:jc w:val="center"/>
      </w:pPr>
      <w:r>
        <w:t>И МУНИЦИПАЛЬНЫХ УСЛУГ</w:t>
      </w:r>
    </w:p>
    <w:p w:rsidR="00C94BBA" w:rsidRDefault="00C94B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4B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4BBA" w:rsidRDefault="00C94B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4BBA" w:rsidRDefault="00C94BB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28.09.2017 N 449)</w:t>
            </w:r>
          </w:p>
        </w:tc>
      </w:tr>
    </w:tbl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jc w:val="right"/>
      </w:pPr>
      <w:r>
        <w:t>Таблица</w:t>
      </w:r>
    </w:p>
    <w:p w:rsidR="00C94BBA" w:rsidRDefault="00C94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I. Государственная жилищная инспекция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II. Инспекция гостехнадзора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Технический осмотр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Регистрация тракторов, самоходных дорожно-строительных и иных машин и прицепов к ним с выдачей государственных регистрационных знаков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учебным учреждениям обязательных свидетельств о соответствии требованиям оборудования и оснащенности учебного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Регистрация аттракционов, эксплуатируемых на территории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бланков паспортов самоходных машин и других видов техники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III. Управление дорог и транспорта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и переоформление разрешения на осуществление деятельности по перевозке пассажиров и багажа легковым такси на территории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proofErr w:type="gramStart"/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</w:t>
            </w:r>
            <w:proofErr w:type="gramEnd"/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IV. Управление ЖКХ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жилых помещений специализированного жилищного фонда Липецкой области детям-сиротам и детям, оставшимся без попечения родителей, а также лицам из их числа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V. Управление здравоохранения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Компенсация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Направление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VI. Управление имущественных и земельных отношений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копий архивных документов, подтверждающих право на владение землей, находящейся в областной собственности и государственная собственность на которую не разграничена, на территории городского округа город Липецк, сельских поселений, входящих в состав Липецкого муниципального района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Постановка граждан, имеющих трех и более детей, на учет в целях предоставления земельного участка на территории городского округа город Липецк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земельных участков, государственная собственность на которые не разграничена,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гражданам, имеющим трех и более детей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земельного участка, предназначенного для ведения сельскохозяйственного производства, находящегося в областной собственности, в аренду без проведения торгов путем заключения нового договора аренды такого земельного участка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proofErr w:type="gramStart"/>
            <w:r>
              <w:t>Предоставление земельных участков, государственная собственность на которые не разграничена,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</w:t>
            </w:r>
            <w:proofErr w:type="gramEnd"/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proofErr w:type="gramStart"/>
            <w:r>
              <w:t>Предоставление земельных участков, государственная собственность на которые не разграничена, на территории городского округа город Липецк, сельских поселений, входящих в состав Липецкого муниципального района Липецкой области, и земельных участков, находящихся в областной собственности, на которых расположены здания, сооружения</w:t>
            </w:r>
            <w:proofErr w:type="gramEnd"/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государственного имущества Липецкой области в безвозмездное пользование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информации об объектах недвижимого имущества, находящихся в собственности Липецкой области и предназначенных для сдачи в аренду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государственного имущества Липецкой области в аренду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lastRenderedPageBreak/>
              <w:t>VII. Управление культуры и туризма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собственнику объекта культурного наследия паспорта объекта культурного наследия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Организация установки и согласования информационных надписей и обозначений на объекты культурного наследия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задания и разрешения на проведение работ по сохранению объектов культурного наследия, включенных в реестр, выявленных объектов культурного наследия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Согласование проведения землеустроительных, земляных, строительных, мелиоративных, хозяйственных и иных работ и проектов проведения указанных работ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VIII. Управление лесного хозяйства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гражданам лесных насаждений для заготовки древесины для собственных нужд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IX. Управление образования и науки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Организация предоставления единовременной социальной выплаты при передаче на воспитание в семью ребенка-сироты или ребенка, оставшегося без попечения родителей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X. Управление по охране, использованию объектов животного мира и водных биологических ресурсов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и аннулирование охотничьих билетов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XI. Управление потребительского рынка и ценовой политики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XII. Управление социальной защиты населения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и выплата государственной социальной помощи на основании социального контракта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единовременной социальной выплаты в связи с рождением (усыновлением) третьего и последующих детей или детей-близнецов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единовременной социальной выплаты лицам из числа детей-сирот и детей, оставшихся без попечения родителей, в связи с рождением ребенка (детей)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proofErr w:type="gramStart"/>
            <w:r>
              <w:t>Назначение ежемесячной денежной выплаты на проезд в автомобильном транспорте межмуниципального сообщения учащимся муниципальных общеобразовательных организаций,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семей, среднедушевой доход которых ниже величины</w:t>
            </w:r>
            <w:proofErr w:type="gramEnd"/>
            <w:r>
              <w:t xml:space="preserve"> прожиточного минимума, установленного в области в расчете на душу населения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ежемесячной денежной выплаты на проезд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лицам, награжденным орденом "Родительская слава"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proofErr w:type="gramStart"/>
            <w:r>
              <w:t>Назначение и выплата ежемесячной доплаты к пенсии по случаю потери кормильца, назначенной в соответствии с федеральным законодательством, родителям и вдовам (вдовцам), проживающим на территории области, у которых дети и мужья (жены) погибли при исполнении обязанностей военной службы (служебных обязанностей) в Демократической Республике Афганистан, в Чеченской Республике и на прилегающих к ней территориях Российской Федерации, на границе Российской Федерации с другими</w:t>
            </w:r>
            <w:proofErr w:type="gramEnd"/>
            <w:r>
              <w:t xml:space="preserve"> государствами, а также погибли при исполнении обязанностей военной службы (служебных обязанностей) и им присвоено звание Героя Российской Федерации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proofErr w:type="gramStart"/>
            <w:r>
              <w:t>Назначение и выплата ежемесячной доплаты к пенсии по случаю потери кормильца, назначенной в соответствии с федеральным законодательством, детям, не достигшим возраста 18 лет, а также обучающимся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</w:t>
            </w:r>
            <w:proofErr w:type="gramEnd"/>
            <w:r>
              <w:t xml:space="preserve"> 23 лет, </w:t>
            </w:r>
            <w:proofErr w:type="gramStart"/>
            <w:r>
              <w:t>проживающим</w:t>
            </w:r>
            <w:proofErr w:type="gramEnd"/>
            <w:r>
              <w:t xml:space="preserve"> на территории Липецкой области, родители (один из родителей) которых погибли (погиб) при исполнении обязанностей военной службы (служебных обязанностей) в Демократической Республике Афганистан, Чеченской Республике и на прилегающих к ней территориях Российской Федерации, на границе Российской Федерации с другими государствами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и выплата ежемесячной доплаты к пенсии, назначенной в соответствии с федеральным законодательством лицам, имеющим особые заслуги перед Российской Федерацией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ежемесячной доплаты к пенсии, назначенной в соответствии с федеральным законодательством, за выдающиеся достижения и особые заслуги перед Липецкой областью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ежемесячной социальной выплаты малоимущим молодым семьям на компенсацию затрат по найму (поднайму) жилого помещения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ежемесячной социальной выплаты малоимущим семьям на ребенка (детей) от полутора до трех лет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и выплата государственной социальной помощи в виде социального пособия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и предоставление ветеранам труда, ветеранам труда Липецкой области, ветеранам военной службы, труженикам тыла, реабилитированным лицам и лицам, пострадавшим от политических репрессий, ежемесячных денежных выплат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бесплатного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детям из многодетных семей - учащимся муниципальных общеобразовательных организаций и частных общеобразовательных организаций, имеющих государственную аккредитацию, на период с сентября по июнь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пособия на ребенка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гражданам денежных выплат на оплату бытового газа в баллонах, твердого топлива, приобретаемого в пределах норм, установленных для продажи населению, и транспортных услуг для доставки этого топлива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гражданам денежных выплат на оплату жилого помещения и коммунальных услуг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компенсации стоимости подключения жилого помещения к централизованной системе холодного водоснабжения малоимущим многодетным семьям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материальной помощи гражданам, находящимся в трудной жизненной ситуации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оплаты стоимости газификации малоимущим многодетным семьям, нуждающимся в газификации жилья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путевки на санаторно-курортное лечение беременным женщинам из малоимущих молодых семей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субсидий на оплату жилого помещения и коммунальных услуг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Присвоение звания "Ветеран труда"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Присвоение звания "Ветеран труда Липецкой области"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Субсидирование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Назначение и выплата единовременной социальной выплаты малоимущим молодым семьям в связи с рождением первого ребенка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Липецкой области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XIII. Управление строительства и архитектуры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Выдача разрешения на строительство объекта капитального строительства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lastRenderedPageBreak/>
              <w:t>XIV. Управление труда и занятости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Психологическая поддержка безработных граждан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Информирование о положении на рынке труда в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Социальная адаптация безработных граждан на рынке труда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Организация проведения оплачиваемых общественных работ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proofErr w:type="gramStart"/>
            <w: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>
              <w:t xml:space="preserve"> регистрации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включая обучение в другой местности</w:t>
            </w:r>
          </w:p>
        </w:tc>
      </w:tr>
      <w:tr w:rsidR="00C94BBA">
        <w:tc>
          <w:tcPr>
            <w:tcW w:w="9071" w:type="dxa"/>
            <w:gridSpan w:val="2"/>
          </w:tcPr>
          <w:p w:rsidR="00C94BBA" w:rsidRDefault="00C94BBA">
            <w:pPr>
              <w:pStyle w:val="ConsPlusNormal"/>
              <w:jc w:val="center"/>
              <w:outlineLvl w:val="1"/>
            </w:pPr>
            <w:r>
              <w:t>XV. Управление ЗАГС и архивов Липецкой области</w:t>
            </w:r>
          </w:p>
        </w:tc>
      </w:tr>
      <w:tr w:rsidR="00C94BBA">
        <w:tc>
          <w:tcPr>
            <w:tcW w:w="624" w:type="dxa"/>
          </w:tcPr>
          <w:p w:rsidR="00C94BBA" w:rsidRDefault="00C94BB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447" w:type="dxa"/>
          </w:tcPr>
          <w:p w:rsidR="00C94BBA" w:rsidRDefault="00C94BBA">
            <w:pPr>
              <w:pStyle w:val="ConsPlusNormal"/>
            </w:pPr>
            <w:r>
              <w:t>Проставление штампа Апостиль</w:t>
            </w:r>
          </w:p>
        </w:tc>
      </w:tr>
    </w:tbl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jc w:val="both"/>
      </w:pPr>
    </w:p>
    <w:p w:rsidR="00C94BBA" w:rsidRDefault="00C94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" w:name="_GoBack"/>
      <w:bookmarkEnd w:id="1"/>
    </w:p>
    <w:sectPr w:rsidR="006C0685" w:rsidSect="002B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A"/>
    <w:rsid w:val="005F5E6D"/>
    <w:rsid w:val="006C0685"/>
    <w:rsid w:val="00C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B4C59260E96E2FBFD2EEF7DB287E6CD4E79F32A453FCD9E92FAA2BD54B2C8A707D817478A764B721FBE75Y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AB4C59260E96E2FBFD2EEF7DB287E6CD4E79F32A4038C69492FAA2BD54B2C8A707D817478A764B721FBE75Y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B4C59260E96E2FBFD2EEF7DB287E6CD4E79F3254335CF9992FAA2BD54B2C8A707D817478A764B721FBE75YD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9AB4C59260E96E2FBFD2EEF7DB287E6CD4E79F32A453FCD9E92FAA2BD54B2C8A707D817478A764B721FBE75Y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B4C59260E96E2FBFD30E26BDEDBE9CF4526FB214A3699C0CDA1FFEA5DB89FE04881550578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2017-12-13T11:24:00Z</dcterms:created>
  <dcterms:modified xsi:type="dcterms:W3CDTF">2017-12-13T11:27:00Z</dcterms:modified>
</cp:coreProperties>
</file>