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646C" w:rsidRDefault="00EF646C">
      <w:pPr>
        <w:pStyle w:val="1"/>
      </w:pPr>
      <w:r>
        <w:fldChar w:fldCharType="begin"/>
      </w:r>
      <w:r>
        <w:instrText>HYPERLINK "http://ivo.garant.ru/document/redirect/406783585/0"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7 марта 2023 г. N 356 "Об утверждении Правил назначения и выплаты компенсации, предусмотренной пунктом 1.1 статьи 17.1 Федерального закона "О благотворительной деятельности и добровольчестве (волонтерстве)"</w:t>
      </w:r>
      <w:r>
        <w:fldChar w:fldCharType="end"/>
      </w:r>
    </w:p>
    <w:p w:rsidR="00EF646C" w:rsidRDefault="00EF646C"/>
    <w:p w:rsidR="00EF646C" w:rsidRDefault="00EF646C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пунктом 1</w:t>
        </w:r>
      </w:hyperlink>
      <w:hyperlink r:id="rId8" w:history="1">
        <w:r>
          <w:rPr>
            <w:rStyle w:val="a4"/>
            <w:rFonts w:cs="Times New Roman CYR"/>
            <w:vertAlign w:val="superscript"/>
          </w:rPr>
          <w:t> 5</w:t>
        </w:r>
      </w:hyperlink>
      <w:hyperlink r:id="rId9" w:history="1">
        <w:r>
          <w:rPr>
            <w:rStyle w:val="a4"/>
            <w:rFonts w:cs="Times New Roman CYR"/>
          </w:rPr>
          <w:t xml:space="preserve"> статьи 17</w:t>
        </w:r>
      </w:hyperlink>
      <w:hyperlink r:id="rId10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"О благотворительной деятельности и добровольчестве (волонтерстве)" Правительство Российской Федерации постановляет:</w:t>
      </w:r>
    </w:p>
    <w:p w:rsidR="00EF646C" w:rsidRDefault="00EF646C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Правила</w:t>
        </w:r>
      </w:hyperlink>
      <w:r>
        <w:t xml:space="preserve"> назначения и выплаты компенсации, предусмотренной пунктом 1</w:t>
      </w:r>
      <w:r>
        <w:rPr>
          <w:vertAlign w:val="superscript"/>
        </w:rPr>
        <w:t> 1</w:t>
      </w:r>
      <w:r>
        <w:t xml:space="preserve"> статьи 17</w:t>
      </w:r>
      <w:r>
        <w:rPr>
          <w:vertAlign w:val="superscript"/>
        </w:rPr>
        <w:t> 1</w:t>
      </w:r>
      <w:r>
        <w:t xml:space="preserve"> Федерального закона "О благотворительной деятельности и добровольчестве (волонтерстве)".</w:t>
      </w:r>
    </w:p>
    <w:p w:rsidR="00EF646C" w:rsidRDefault="00EF646C">
      <w:bookmarkStart w:id="2" w:name="sub_2"/>
      <w:bookmarkEnd w:id="1"/>
      <w:r>
        <w:t xml:space="preserve">2. Настоящее постановление вступает в силу со дня его </w:t>
      </w:r>
      <w:hyperlink r:id="rId11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bookmarkEnd w:id="2"/>
    <w:p w:rsidR="00EF646C" w:rsidRDefault="00EF646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EF646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F646C" w:rsidRDefault="00EF646C">
            <w:pPr>
              <w:pStyle w:val="a7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F646C" w:rsidRDefault="00EF646C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EF646C" w:rsidRDefault="00EF646C"/>
    <w:p w:rsidR="00EF646C" w:rsidRDefault="00EF646C">
      <w:pPr>
        <w:ind w:firstLine="698"/>
        <w:jc w:val="right"/>
      </w:pPr>
      <w:bookmarkStart w:id="3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7 марта 2023 г. N 356</w:t>
      </w:r>
    </w:p>
    <w:bookmarkEnd w:id="3"/>
    <w:p w:rsidR="00EF646C" w:rsidRDefault="00EF646C"/>
    <w:p w:rsidR="00EF646C" w:rsidRDefault="00EF646C">
      <w:pPr>
        <w:pStyle w:val="1"/>
      </w:pPr>
      <w:r>
        <w:t>Правила</w:t>
      </w:r>
      <w:r>
        <w:br/>
        <w:t>назначения и выплаты компенсации, предусмотренной пунктом 1</w:t>
      </w:r>
      <w:r>
        <w:rPr>
          <w:vertAlign w:val="superscript"/>
        </w:rPr>
        <w:t> 1</w:t>
      </w:r>
      <w:r>
        <w:t xml:space="preserve"> статьи 17</w:t>
      </w:r>
      <w:r>
        <w:rPr>
          <w:vertAlign w:val="superscript"/>
        </w:rPr>
        <w:t> 1</w:t>
      </w:r>
      <w:r>
        <w:t xml:space="preserve"> Федерального закона "О благотворительной деятельности и добровольчестве (волонтерстве)"</w:t>
      </w:r>
    </w:p>
    <w:p w:rsidR="00EF646C" w:rsidRDefault="00EF646C"/>
    <w:p w:rsidR="00EF646C" w:rsidRDefault="00EF646C">
      <w:bookmarkStart w:id="4" w:name="sub_1001"/>
      <w:r>
        <w:t xml:space="preserve">1. Настоящие Правила определяют размер, порядок и условия назначения и выплаты компенсации, предусмотренной </w:t>
      </w:r>
      <w:hyperlink r:id="rId12" w:history="1">
        <w:r>
          <w:rPr>
            <w:rStyle w:val="a4"/>
            <w:rFonts w:cs="Times New Roman CYR"/>
          </w:rPr>
          <w:t>пунктом 1</w:t>
        </w:r>
      </w:hyperlink>
      <w:hyperlink r:id="rId13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14" w:history="1">
        <w:r>
          <w:rPr>
            <w:rStyle w:val="a4"/>
            <w:rFonts w:cs="Times New Roman CYR"/>
          </w:rPr>
          <w:t xml:space="preserve"> статьи 17</w:t>
        </w:r>
      </w:hyperlink>
      <w:hyperlink r:id="rId15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"О благотворительной деятельности и добровольчестве (волонтерстве)" (далее соответственно - Федеральный закон, компенсация).</w:t>
      </w:r>
    </w:p>
    <w:p w:rsidR="00EF646C" w:rsidRDefault="00EF646C">
      <w:bookmarkStart w:id="5" w:name="sub_1002"/>
      <w:bookmarkEnd w:id="4"/>
      <w:r>
        <w:t xml:space="preserve">2. Компенсация назначается, если вред жизни или здоровью добровольца (волонтера) получен при осуществлении им видов добровольческой (волонтерской) деятельности, предусмотренных </w:t>
      </w:r>
      <w:hyperlink r:id="rId16" w:history="1">
        <w:r>
          <w:rPr>
            <w:rStyle w:val="a4"/>
            <w:rFonts w:cs="Times New Roman CYR"/>
          </w:rPr>
          <w:t>пунктом 1</w:t>
        </w:r>
      </w:hyperlink>
      <w:hyperlink r:id="rId17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18" w:history="1">
        <w:r>
          <w:rPr>
            <w:rStyle w:val="a4"/>
            <w:rFonts w:cs="Times New Roman CYR"/>
          </w:rPr>
          <w:t xml:space="preserve"> статьи 17</w:t>
        </w:r>
      </w:hyperlink>
      <w:hyperlink r:id="rId19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закона.</w:t>
      </w:r>
    </w:p>
    <w:p w:rsidR="00EF646C" w:rsidRDefault="00EF646C">
      <w:bookmarkStart w:id="6" w:name="sub_1003"/>
      <w:bookmarkEnd w:id="5"/>
      <w:r>
        <w:t xml:space="preserve">3. Компенсация разово назначается и выплачивается добровольцу (волонтеру), сведения о котором содержатся в единой информационной системе в сфере развития добровольчества (волонтерства) (далее - информационная система), при осуществлении им видов добровольческой (волонтерской) деятельности, предусмотренных </w:t>
      </w:r>
      <w:hyperlink r:id="rId20" w:history="1">
        <w:r>
          <w:rPr>
            <w:rStyle w:val="a4"/>
            <w:rFonts w:cs="Times New Roman CYR"/>
          </w:rPr>
          <w:t>пунктом 1</w:t>
        </w:r>
      </w:hyperlink>
      <w:hyperlink r:id="rId21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22" w:history="1">
        <w:r>
          <w:rPr>
            <w:rStyle w:val="a4"/>
            <w:rFonts w:cs="Times New Roman CYR"/>
          </w:rPr>
          <w:t xml:space="preserve"> статьи 17</w:t>
        </w:r>
      </w:hyperlink>
      <w:hyperlink r:id="rId23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закона, а также в случае смерти такого добровольца (волонтера) - лицу, которое имеет право на получение компенсации в случае смерти добровольца (волонтера) (далее - лицо, имеющее право на получение компенсации).</w:t>
      </w:r>
    </w:p>
    <w:p w:rsidR="00EF646C" w:rsidRDefault="00EF646C">
      <w:bookmarkStart w:id="7" w:name="sub_1004"/>
      <w:bookmarkEnd w:id="6"/>
      <w:r>
        <w:t>4. Размер компенсации назначается:</w:t>
      </w:r>
    </w:p>
    <w:p w:rsidR="00EF646C" w:rsidRDefault="00EF646C">
      <w:bookmarkStart w:id="8" w:name="sub_1041"/>
      <w:bookmarkEnd w:id="7"/>
      <w:r>
        <w:t xml:space="preserve">а) добровольцу (волонтеру) исходя из степени тяжести вреда жизни или здоровью добровольца (волонтера), определяемой в соответствии с </w:t>
      </w:r>
      <w:hyperlink r:id="rId2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17 августа 2007 г. N 522 "Об утверждении Правил определения степени тяжести вреда, причиненного здоровью человека", и составляет:</w:t>
      </w:r>
    </w:p>
    <w:bookmarkEnd w:id="8"/>
    <w:p w:rsidR="00EF646C" w:rsidRDefault="00EF646C">
      <w:r>
        <w:t>25 тыс. рублей - за получение легкого вреда здоровью;</w:t>
      </w:r>
    </w:p>
    <w:p w:rsidR="00EF646C" w:rsidRDefault="00EF646C">
      <w:r>
        <w:t>60 тыс. рублей - за получение вреда здоровью средней тяжести;</w:t>
      </w:r>
    </w:p>
    <w:p w:rsidR="00EF646C" w:rsidRDefault="00EF646C">
      <w:r>
        <w:t>80 тыс. рублей - за получение тяжкого вреда здоровью;</w:t>
      </w:r>
    </w:p>
    <w:p w:rsidR="00EF646C" w:rsidRDefault="00EF646C">
      <w:bookmarkStart w:id="9" w:name="sub_1042"/>
      <w:r>
        <w:t xml:space="preserve">б) добровольцу (волонтеру) в случае получения вреда жизни или здоровью добровольца (волонтера), повлекшего установление инвалидности в соответствии с постановлением </w:t>
      </w:r>
      <w:r>
        <w:lastRenderedPageBreak/>
        <w:t>Правительства Российской Федерации от 5 апреля 2022 г. N 588 "О признании лица инвалидом", и составляет:</w:t>
      </w:r>
    </w:p>
    <w:bookmarkEnd w:id="9"/>
    <w:p w:rsidR="00EF646C" w:rsidRDefault="00EF646C">
      <w:r>
        <w:t>150 тыс. рублей - в случае признания добровольца (волонтера) инвалидом III группы;</w:t>
      </w:r>
    </w:p>
    <w:p w:rsidR="00EF646C" w:rsidRDefault="00EF646C">
      <w:r>
        <w:t>300 тыс. рублей - в случае признания добровольца (волонтера) инвалидом II группы;</w:t>
      </w:r>
    </w:p>
    <w:p w:rsidR="00EF646C" w:rsidRDefault="00EF646C">
      <w:r>
        <w:t>500 тыс. рублей - в случае признания добровольца (волонтера) инвалидом I группы;</w:t>
      </w:r>
    </w:p>
    <w:p w:rsidR="00EF646C" w:rsidRDefault="00EF646C">
      <w:bookmarkStart w:id="10" w:name="sub_1043"/>
      <w:r>
        <w:t>в) лицам, имеющим право на получение компенсации, в размере 2 млн. рублей в равных долях.</w:t>
      </w:r>
    </w:p>
    <w:p w:rsidR="00EF646C" w:rsidRDefault="00EF646C">
      <w:bookmarkStart w:id="11" w:name="sub_1005"/>
      <w:bookmarkEnd w:id="10"/>
      <w:r>
        <w:t xml:space="preserve">5. При определении размера компенсации в случае установления добровольцу (волонтеру) инвалидности I, II или III группы учитывается компенсация, выплаченная добровольцу (волонтеру) ранее, в случае, предусмотренном </w:t>
      </w:r>
      <w:hyperlink w:anchor="sub_1041" w:history="1">
        <w:r>
          <w:rPr>
            <w:rStyle w:val="a4"/>
            <w:rFonts w:cs="Times New Roman CYR"/>
          </w:rPr>
          <w:t>подпунктом "а" пункта 4</w:t>
        </w:r>
      </w:hyperlink>
      <w:r>
        <w:t xml:space="preserve"> настоящих Правил.</w:t>
      </w:r>
    </w:p>
    <w:bookmarkEnd w:id="11"/>
    <w:p w:rsidR="00EF646C" w:rsidRDefault="00EF646C">
      <w:r>
        <w:t xml:space="preserve">При определении размера компенсации лицу, имеющему право на получение компенсации, учитывается компенсация, выплаченная добровольцу (волонтеру) ранее, в случаях, предусмотренных </w:t>
      </w:r>
      <w:hyperlink w:anchor="sub_1041" w:history="1">
        <w:r>
          <w:rPr>
            <w:rStyle w:val="a4"/>
            <w:rFonts w:cs="Times New Roman CYR"/>
          </w:rPr>
          <w:t>подпунктами "а"</w:t>
        </w:r>
      </w:hyperlink>
      <w:r>
        <w:t xml:space="preserve"> и </w:t>
      </w:r>
      <w:hyperlink w:anchor="sub_1042" w:history="1">
        <w:r>
          <w:rPr>
            <w:rStyle w:val="a4"/>
            <w:rFonts w:cs="Times New Roman CYR"/>
          </w:rPr>
          <w:t>"б" пункта 4</w:t>
        </w:r>
      </w:hyperlink>
      <w:r>
        <w:t xml:space="preserve"> настоящих Правил.</w:t>
      </w:r>
    </w:p>
    <w:p w:rsidR="00EF646C" w:rsidRDefault="00EF646C">
      <w:bookmarkStart w:id="12" w:name="sub_1006"/>
      <w:r>
        <w:t>6. К лицам, имеющим право на получение компенсации, относятся:</w:t>
      </w:r>
    </w:p>
    <w:p w:rsidR="00EF646C" w:rsidRDefault="00EF646C">
      <w:bookmarkStart w:id="13" w:name="sub_1061"/>
      <w:bookmarkEnd w:id="12"/>
      <w:r>
        <w:t>а) супруга (супруг), состоявшая (состоявший) на день гибели (смерти) добровольца (волонтера) в зарегистрированном браке с погибшим (умершим) добровольцем (волонтером);</w:t>
      </w:r>
    </w:p>
    <w:p w:rsidR="00EF646C" w:rsidRDefault="00EF646C">
      <w:bookmarkStart w:id="14" w:name="sub_1062"/>
      <w:bookmarkEnd w:id="13"/>
      <w:r>
        <w:t>б) родители погибшего (умершего) добровольца (волонтера);</w:t>
      </w:r>
    </w:p>
    <w:p w:rsidR="00EF646C" w:rsidRDefault="00EF646C">
      <w:bookmarkStart w:id="15" w:name="sub_1063"/>
      <w:bookmarkEnd w:id="14"/>
      <w:r>
        <w:t>в) дети погибшего (умершего) добровольца (волонтера) (несовершеннолетние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организациях, осуществляющих образовательную деятельность по очной форме обучения);</w:t>
      </w:r>
    </w:p>
    <w:p w:rsidR="00EF646C" w:rsidRDefault="00EF646C">
      <w:bookmarkStart w:id="16" w:name="sub_1064"/>
      <w:bookmarkEnd w:id="15"/>
      <w:r>
        <w:t>г) лица, находившиеся на иждивении погибшего (умершего) добровольца (волонтера);</w:t>
      </w:r>
    </w:p>
    <w:p w:rsidR="00EF646C" w:rsidRDefault="00EF646C">
      <w:bookmarkStart w:id="17" w:name="sub_1065"/>
      <w:bookmarkEnd w:id="16"/>
      <w:r>
        <w:t>д) лица, признанные фактически воспитывавшими и содержавшими погибшего (умершего) добровольца (волонтера) в течение не менее 5 лет до достижения им совершеннолетия, а при отсутствии указанных лиц - полнородные и неполнородные братья и сестры погибшего (умершего) добровольца (волонтера).</w:t>
      </w:r>
    </w:p>
    <w:p w:rsidR="00EF646C" w:rsidRDefault="00EF646C">
      <w:bookmarkStart w:id="18" w:name="sub_1007"/>
      <w:bookmarkEnd w:id="17"/>
      <w:r>
        <w:t>7. В целях назначения компенсации доброволец (волонтер) подает в Федеральное агентство по делам молодежи не позднее 180 календарных дней со дня получения медицинских документов, подтверждающих получение вреда жизни или здоровью добровольца (волонтера), и (или) документов медико-социальной экспертизы, подтверждающих получение вреда жизни или здоровью добровольца (волонтера), повлекших установление инвалидности, следующие документы:</w:t>
      </w:r>
    </w:p>
    <w:p w:rsidR="00EF646C" w:rsidRDefault="00EF646C">
      <w:bookmarkStart w:id="19" w:name="sub_1071"/>
      <w:bookmarkEnd w:id="18"/>
      <w:r>
        <w:t>а) заявление о назначении компенсации с указанием реквизитов для перечисления компенсации (наименование банка, банковский идентификационный код, номер счета или номер банковской карты, являющейся национальным платежным инструментом);</w:t>
      </w:r>
    </w:p>
    <w:p w:rsidR="00EF646C" w:rsidRDefault="00EF646C">
      <w:bookmarkStart w:id="20" w:name="sub_1072"/>
      <w:bookmarkEnd w:id="19"/>
      <w:r>
        <w:t>б) копия документа, удостоверяющего личность добровольца (волонтера);</w:t>
      </w:r>
    </w:p>
    <w:p w:rsidR="00EF646C" w:rsidRDefault="00EF646C">
      <w:bookmarkStart w:id="21" w:name="sub_1073"/>
      <w:bookmarkEnd w:id="20"/>
      <w:r>
        <w:t>в) страховой номер индивидуального лицевого счета;</w:t>
      </w:r>
    </w:p>
    <w:p w:rsidR="00EF646C" w:rsidRDefault="00EF646C">
      <w:bookmarkStart w:id="22" w:name="sub_1074"/>
      <w:bookmarkEnd w:id="21"/>
      <w:r>
        <w:t xml:space="preserve">г) копии медицинских документов, подтверждающих степень тяжести вреда жизни или здоровью добровольца (волонтера), определяемую в соответствии с </w:t>
      </w:r>
      <w:hyperlink r:id="rId2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17 августа 2007 г. N 522 "Об утверждении Правил определения степени тяжести вреда, причиненного здоровью человека";</w:t>
      </w:r>
    </w:p>
    <w:p w:rsidR="00EF646C" w:rsidRDefault="00EF646C">
      <w:bookmarkStart w:id="23" w:name="sub_1075"/>
      <w:bookmarkEnd w:id="22"/>
      <w:r>
        <w:t>д) копия заключения медико-социальной экспертизы в случае установления инвалидности;</w:t>
      </w:r>
    </w:p>
    <w:p w:rsidR="00EF646C" w:rsidRDefault="00EF646C">
      <w:bookmarkStart w:id="24" w:name="sub_1076"/>
      <w:bookmarkEnd w:id="23"/>
      <w:r>
        <w:t>е) иные медицинские документы.</w:t>
      </w:r>
    </w:p>
    <w:p w:rsidR="00EF646C" w:rsidRDefault="00EF646C">
      <w:bookmarkStart w:id="25" w:name="sub_1008"/>
      <w:bookmarkEnd w:id="24"/>
      <w:r>
        <w:t>8. В целях назначения компенсации лицо, имеющее право на получение компенсации, не позднее одного календарного года со дня смерти (гибели) добровольца (волонтера) подает в Федеральное агентство по делам молодежи следующие документы:</w:t>
      </w:r>
    </w:p>
    <w:p w:rsidR="00EF646C" w:rsidRDefault="00EF646C">
      <w:bookmarkStart w:id="26" w:name="sub_1081"/>
      <w:bookmarkEnd w:id="25"/>
      <w:r>
        <w:t>а) заявление о получении компенсации с указанием реквизитов для перечисления компенсации (наименование банка, банковский идентификационный код, номер счета или номер банковской карты, являющейся национальным платежным инструментом);</w:t>
      </w:r>
    </w:p>
    <w:p w:rsidR="00EF646C" w:rsidRDefault="00EF646C">
      <w:bookmarkStart w:id="27" w:name="sub_1082"/>
      <w:bookmarkEnd w:id="26"/>
      <w:r>
        <w:t xml:space="preserve">б) копии документов, подтверждающих права лиц, указанных в </w:t>
      </w:r>
      <w:hyperlink w:anchor="sub_1006" w:history="1">
        <w:r>
          <w:rPr>
            <w:rStyle w:val="a4"/>
            <w:rFonts w:cs="Times New Roman CYR"/>
          </w:rPr>
          <w:t>пункте 6</w:t>
        </w:r>
      </w:hyperlink>
      <w:r>
        <w:t xml:space="preserve"> настоящих Правил, </w:t>
      </w:r>
      <w:r>
        <w:lastRenderedPageBreak/>
        <w:t>на компенсацию;</w:t>
      </w:r>
    </w:p>
    <w:p w:rsidR="00EF646C" w:rsidRDefault="00EF646C">
      <w:bookmarkStart w:id="28" w:name="sub_1083"/>
      <w:bookmarkEnd w:id="27"/>
      <w:r>
        <w:t>в) копия документа, удостоверяющего личность лица, имеющего право на получение компенсации;</w:t>
      </w:r>
    </w:p>
    <w:p w:rsidR="00EF646C" w:rsidRDefault="00EF646C">
      <w:bookmarkStart w:id="29" w:name="sub_1084"/>
      <w:bookmarkEnd w:id="28"/>
      <w:r>
        <w:t>г) страховой номер индивидуального лицевого счета лица, имеющего право на получение компенсации, и страховой номер индивидуального лицевого счета погибшего (умершего) добровольца (волонтера);</w:t>
      </w:r>
    </w:p>
    <w:p w:rsidR="00EF646C" w:rsidRDefault="00EF646C">
      <w:bookmarkStart w:id="30" w:name="sub_1085"/>
      <w:bookmarkEnd w:id="29"/>
      <w:r>
        <w:t>д) копия свидетельства о смерти добровольца (волонтера);</w:t>
      </w:r>
    </w:p>
    <w:p w:rsidR="00EF646C" w:rsidRDefault="00EF646C">
      <w:bookmarkStart w:id="31" w:name="sub_1086"/>
      <w:bookmarkEnd w:id="30"/>
      <w:r>
        <w:t>е) иные медицинские документы.</w:t>
      </w:r>
    </w:p>
    <w:p w:rsidR="00EF646C" w:rsidRDefault="00EF646C">
      <w:bookmarkStart w:id="32" w:name="sub_1009"/>
      <w:bookmarkEnd w:id="31"/>
      <w:r>
        <w:t xml:space="preserve">9. Документы, указанные в </w:t>
      </w:r>
      <w:hyperlink w:anchor="sub_1007" w:history="1">
        <w:r>
          <w:rPr>
            <w:rStyle w:val="a4"/>
            <w:rFonts w:cs="Times New Roman CYR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  <w:rFonts w:cs="Times New Roman CYR"/>
          </w:rPr>
          <w:t>8</w:t>
        </w:r>
      </w:hyperlink>
      <w:r>
        <w:t xml:space="preserve"> настоящих Правил, могут быть переданы в Федеральное агентство по делам молодежи с представлением оригиналов документов или могут быть представлены в виде нотариально заверенных копий.</w:t>
      </w:r>
    </w:p>
    <w:p w:rsidR="00EF646C" w:rsidRDefault="00EF646C">
      <w:bookmarkStart w:id="33" w:name="sub_1010"/>
      <w:bookmarkEnd w:id="32"/>
      <w:r>
        <w:t xml:space="preserve">10. Федеральное агентство по делам молодежи в течение 15 рабочих дней со дня получения документов, указанных в </w:t>
      </w:r>
      <w:hyperlink w:anchor="sub_1007" w:history="1">
        <w:r>
          <w:rPr>
            <w:rStyle w:val="a4"/>
            <w:rFonts w:cs="Times New Roman CYR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  <w:rFonts w:cs="Times New Roman CYR"/>
          </w:rPr>
          <w:t>8</w:t>
        </w:r>
      </w:hyperlink>
      <w:r>
        <w:t xml:space="preserve"> настоящих Правил, проводит их проверку на соответствие требованиям, установленным настоящими Правилами и иными нормативными правовыми актами Российской Федерации, и принимает решение о принятии (об отказе в принятии и о возврате) указанных документов.</w:t>
      </w:r>
    </w:p>
    <w:p w:rsidR="00EF646C" w:rsidRDefault="00EF646C">
      <w:bookmarkStart w:id="34" w:name="sub_1011"/>
      <w:bookmarkEnd w:id="33"/>
      <w:r>
        <w:t xml:space="preserve">11. Основаниями для принятия решения об отказе в принятии и о возврате добровольцу (волонтеру) или лицам, имеющим право на получение компенсации, документов, указанных в </w:t>
      </w:r>
      <w:hyperlink w:anchor="sub_1007" w:history="1">
        <w:r>
          <w:rPr>
            <w:rStyle w:val="a4"/>
            <w:rFonts w:cs="Times New Roman CYR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  <w:rFonts w:cs="Times New Roman CYR"/>
          </w:rPr>
          <w:t>8</w:t>
        </w:r>
      </w:hyperlink>
      <w:r>
        <w:t xml:space="preserve"> настоящих Правил, являются:</w:t>
      </w:r>
    </w:p>
    <w:p w:rsidR="00EF646C" w:rsidRDefault="00EF646C">
      <w:bookmarkStart w:id="35" w:name="sub_1111"/>
      <w:bookmarkEnd w:id="34"/>
      <w:r>
        <w:t>а) непредставление или представление не в полном объеме указанных документов;</w:t>
      </w:r>
    </w:p>
    <w:p w:rsidR="00EF646C" w:rsidRDefault="00EF646C">
      <w:bookmarkStart w:id="36" w:name="sub_1112"/>
      <w:bookmarkEnd w:id="35"/>
      <w:r>
        <w:t>б) установление факта наличия недостоверности в указанных документах, представленных добровольцем (волонтером) или лицом, имеющим право на получение компенсации.</w:t>
      </w:r>
    </w:p>
    <w:p w:rsidR="00EF646C" w:rsidRDefault="00EF646C">
      <w:bookmarkStart w:id="37" w:name="sub_1012"/>
      <w:bookmarkEnd w:id="36"/>
      <w:r>
        <w:t xml:space="preserve">12. В случае принятия решения об отказе в принятии и о возврате документов, указанных в </w:t>
      </w:r>
      <w:hyperlink w:anchor="sub_1007" w:history="1">
        <w:r>
          <w:rPr>
            <w:rStyle w:val="a4"/>
            <w:rFonts w:cs="Times New Roman CYR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  <w:rFonts w:cs="Times New Roman CYR"/>
          </w:rPr>
          <w:t>8</w:t>
        </w:r>
      </w:hyperlink>
      <w:r>
        <w:t xml:space="preserve"> настоящих Правил, по основаниям, указанным в </w:t>
      </w:r>
      <w:hyperlink w:anchor="sub_1011" w:history="1">
        <w:r>
          <w:rPr>
            <w:rStyle w:val="a4"/>
            <w:rFonts w:cs="Times New Roman CYR"/>
          </w:rPr>
          <w:t>пункте 11</w:t>
        </w:r>
      </w:hyperlink>
      <w:r>
        <w:t xml:space="preserve"> настоящих Правил, Федеральное агентство по делам молодежи в течение 10 рабочих дней со дня принятия указанного решения возвращает такие документы добровольцу (волонтеру) или лицу, имеющему право на получение компенсации, с уведомлением, в котором указываются основания принятого решения, включая перечень недостающих документов и (или) сведений, которые необходимо уточнить.</w:t>
      </w:r>
    </w:p>
    <w:bookmarkEnd w:id="37"/>
    <w:p w:rsidR="00EF646C" w:rsidRDefault="00EF646C">
      <w:r>
        <w:t xml:space="preserve">Доброволец (волонтер) или лицо, имеющее право на получение компенсации, вправе в течение 30 дней со дня получения указанного уведомления повторно представить документы, указанные в </w:t>
      </w:r>
      <w:hyperlink w:anchor="sub_1007" w:history="1">
        <w:r>
          <w:rPr>
            <w:rStyle w:val="a4"/>
            <w:rFonts w:cs="Times New Roman CYR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  <w:rFonts w:cs="Times New Roman CYR"/>
          </w:rPr>
          <w:t>8</w:t>
        </w:r>
      </w:hyperlink>
      <w:r>
        <w:t xml:space="preserve"> настоящих Правил, с уточненными сведениями.</w:t>
      </w:r>
    </w:p>
    <w:p w:rsidR="00EF646C" w:rsidRDefault="00EF646C">
      <w:bookmarkStart w:id="38" w:name="sub_1013"/>
      <w:r>
        <w:t xml:space="preserve">13. Для установления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(далее - причинно-следственная связь), согласно </w:t>
      </w:r>
      <w:hyperlink w:anchor="sub_11000" w:history="1">
        <w:r>
          <w:rPr>
            <w:rStyle w:val="a4"/>
            <w:rFonts w:cs="Times New Roman CYR"/>
          </w:rPr>
          <w:t>приложению N 1</w:t>
        </w:r>
      </w:hyperlink>
      <w:r>
        <w:t xml:space="preserve"> Федеральное агентство по делам молодежи направляет документы, предусмотренные </w:t>
      </w:r>
      <w:hyperlink w:anchor="sub_1007" w:history="1">
        <w:r>
          <w:rPr>
            <w:rStyle w:val="a4"/>
            <w:rFonts w:cs="Times New Roman CYR"/>
          </w:rPr>
          <w:t>пунктами 7</w:t>
        </w:r>
      </w:hyperlink>
      <w:r>
        <w:t xml:space="preserve"> и </w:t>
      </w:r>
      <w:hyperlink w:anchor="sub_1008" w:history="1">
        <w:r>
          <w:rPr>
            <w:rStyle w:val="a4"/>
            <w:rFonts w:cs="Times New Roman CYR"/>
          </w:rPr>
          <w:t>8</w:t>
        </w:r>
      </w:hyperlink>
      <w:r>
        <w:t xml:space="preserve"> настоящих Правил, в комиссию по установлению причинно-следственной связи, создаваемую по решению высшего должностного лица субъекта Российской Федерации в соответствии с приложением N 1 к настоящим Правилам (далее - комиссия).</w:t>
      </w:r>
    </w:p>
    <w:p w:rsidR="00EF646C" w:rsidRDefault="00EF646C">
      <w:bookmarkStart w:id="39" w:name="sub_1014"/>
      <w:bookmarkEnd w:id="38"/>
      <w:r>
        <w:t xml:space="preserve">14. После получения от комиссии заключения о причинно-следственной связи по форме согласно </w:t>
      </w:r>
      <w:hyperlink w:anchor="sub_12000" w:history="1">
        <w:r>
          <w:rPr>
            <w:rStyle w:val="a4"/>
            <w:rFonts w:cs="Times New Roman CYR"/>
          </w:rPr>
          <w:t>приложению N 2</w:t>
        </w:r>
      </w:hyperlink>
      <w:r>
        <w:t xml:space="preserve"> (далее - заключение) Федеральное агентство по делам молодежи в течение 7 календарных дней направляет в территориальный орган Фонда пенсионного и социального страхования Российской Федерации:</w:t>
      </w:r>
    </w:p>
    <w:p w:rsidR="00EF646C" w:rsidRDefault="00EF646C">
      <w:bookmarkStart w:id="40" w:name="sub_1141"/>
      <w:bookmarkEnd w:id="39"/>
      <w:r>
        <w:t>а) в отношении добровольцев (волонтеров):</w:t>
      </w:r>
    </w:p>
    <w:bookmarkEnd w:id="40"/>
    <w:p w:rsidR="00EF646C" w:rsidRDefault="00EF646C">
      <w:r>
        <w:t xml:space="preserve">документы, предусмотренные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настоящих Правил;</w:t>
      </w:r>
    </w:p>
    <w:p w:rsidR="00EF646C" w:rsidRDefault="00EF646C">
      <w:r>
        <w:lastRenderedPageBreak/>
        <w:t xml:space="preserve">выписку из информационной системы с указанием времени и места осуществления добровольцем (волонтером) вида добровольческой (волонтерской) деятельности, предусмотренного </w:t>
      </w:r>
      <w:hyperlink r:id="rId26" w:history="1">
        <w:r>
          <w:rPr>
            <w:rStyle w:val="a4"/>
            <w:rFonts w:cs="Times New Roman CYR"/>
          </w:rPr>
          <w:t>пунктом 1</w:t>
        </w:r>
      </w:hyperlink>
      <w:hyperlink r:id="rId27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28" w:history="1">
        <w:r>
          <w:rPr>
            <w:rStyle w:val="a4"/>
            <w:rFonts w:cs="Times New Roman CYR"/>
          </w:rPr>
          <w:t xml:space="preserve"> статьи 17</w:t>
        </w:r>
      </w:hyperlink>
      <w:hyperlink r:id="rId29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закона;</w:t>
      </w:r>
    </w:p>
    <w:p w:rsidR="00EF646C" w:rsidRDefault="00EF646C">
      <w:r>
        <w:t>заключение;</w:t>
      </w:r>
    </w:p>
    <w:p w:rsidR="00EF646C" w:rsidRDefault="00EF646C">
      <w:bookmarkStart w:id="41" w:name="sub_1142"/>
      <w:r>
        <w:t>б) в отношении лиц, имеющих право на получение компенсации:</w:t>
      </w:r>
    </w:p>
    <w:bookmarkEnd w:id="41"/>
    <w:p w:rsidR="00EF646C" w:rsidRDefault="00EF646C">
      <w:r>
        <w:t xml:space="preserve">документы, предусмотренные </w:t>
      </w:r>
      <w:hyperlink w:anchor="sub_1008" w:history="1">
        <w:r>
          <w:rPr>
            <w:rStyle w:val="a4"/>
            <w:rFonts w:cs="Times New Roman CYR"/>
          </w:rPr>
          <w:t>пунктом 8</w:t>
        </w:r>
      </w:hyperlink>
      <w:r>
        <w:t xml:space="preserve"> настоящих Правил;</w:t>
      </w:r>
    </w:p>
    <w:p w:rsidR="00EF646C" w:rsidRDefault="00EF646C">
      <w:r>
        <w:t xml:space="preserve">выписку из информационной системы с указанием времени и места осуществления добровольцем (волонтером) вида добровольческой (волонтерской) деятельности, предусмотренного </w:t>
      </w:r>
      <w:hyperlink r:id="rId30" w:history="1">
        <w:r>
          <w:rPr>
            <w:rStyle w:val="a4"/>
            <w:rFonts w:cs="Times New Roman CYR"/>
          </w:rPr>
          <w:t>пунктом 1</w:t>
        </w:r>
      </w:hyperlink>
      <w:hyperlink r:id="rId31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32" w:history="1">
        <w:r>
          <w:rPr>
            <w:rStyle w:val="a4"/>
            <w:rFonts w:cs="Times New Roman CYR"/>
          </w:rPr>
          <w:t xml:space="preserve"> статьи 17</w:t>
        </w:r>
      </w:hyperlink>
      <w:hyperlink r:id="rId33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закона;</w:t>
      </w:r>
    </w:p>
    <w:p w:rsidR="00EF646C" w:rsidRDefault="00EF646C">
      <w:r>
        <w:t>заключение.</w:t>
      </w:r>
    </w:p>
    <w:p w:rsidR="00EF646C" w:rsidRDefault="00EF646C">
      <w:bookmarkStart w:id="42" w:name="sub_1015"/>
      <w:r>
        <w:t xml:space="preserve">15. Территориальный орган Фонда пенсионного и социального страхования Российской Федерации в течение 10 рабочих дней со дня поступления документов, указанных в </w:t>
      </w:r>
      <w:hyperlink w:anchor="sub_1141" w:history="1">
        <w:r>
          <w:rPr>
            <w:rStyle w:val="a4"/>
            <w:rFonts w:cs="Times New Roman CYR"/>
          </w:rPr>
          <w:t>подпунктах "а"</w:t>
        </w:r>
      </w:hyperlink>
      <w:r>
        <w:t xml:space="preserve"> и </w:t>
      </w:r>
      <w:hyperlink w:anchor="sub_1142" w:history="1">
        <w:r>
          <w:rPr>
            <w:rStyle w:val="a4"/>
            <w:rFonts w:cs="Times New Roman CYR"/>
          </w:rPr>
          <w:t>"б" пункта 14</w:t>
        </w:r>
      </w:hyperlink>
      <w:r>
        <w:t xml:space="preserve"> настоящих Правил, перечисляет компенсацию на банковский счет добровольца (волонтера) или банковские счета лиц, имеющих право на получение компенсации.</w:t>
      </w:r>
    </w:p>
    <w:p w:rsidR="00EF646C" w:rsidRDefault="00EF646C">
      <w:bookmarkStart w:id="43" w:name="sub_1016"/>
      <w:bookmarkEnd w:id="42"/>
      <w:r>
        <w:t>16. Компенсация, причитающаяся несовершеннолетним членам семьи, перечисляется на банковский счет, открытый родителем (усыновителем, опекуном, попечителем) на имя несовершеннолетнего члена семьи.</w:t>
      </w:r>
    </w:p>
    <w:p w:rsidR="00EF646C" w:rsidRDefault="00EF646C">
      <w:bookmarkStart w:id="44" w:name="sub_1017"/>
      <w:bookmarkEnd w:id="43"/>
      <w:r>
        <w:t>17. Нормативными правовыми актами субъектов Российской Федерации могут быть дополнительно установлены компенсации, назначаемые и осуществляемые за счет средств бюджетов субъектов Российской Федерации.</w:t>
      </w:r>
    </w:p>
    <w:bookmarkEnd w:id="44"/>
    <w:p w:rsidR="00EF646C" w:rsidRDefault="00EF646C"/>
    <w:p w:rsidR="00EF646C" w:rsidRDefault="00EF646C">
      <w:pPr>
        <w:ind w:firstLine="0"/>
        <w:jc w:val="right"/>
      </w:pPr>
      <w:bookmarkStart w:id="45" w:name="sub_1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назначения</w:t>
      </w:r>
      <w:r>
        <w:rPr>
          <w:rStyle w:val="a3"/>
          <w:bCs/>
        </w:rPr>
        <w:br/>
        <w:t>и выплаты компенсации,</w:t>
      </w:r>
      <w:r>
        <w:rPr>
          <w:rStyle w:val="a3"/>
          <w:bCs/>
        </w:rPr>
        <w:br/>
        <w:t>предусмотренной пунктом 1</w:t>
      </w:r>
      <w:r>
        <w:rPr>
          <w:rStyle w:val="a3"/>
          <w:bCs/>
          <w:vertAlign w:val="superscript"/>
        </w:rPr>
        <w:t> 1</w:t>
      </w:r>
      <w:r>
        <w:rPr>
          <w:rStyle w:val="a3"/>
          <w:bCs/>
          <w:vertAlign w:val="superscript"/>
        </w:rPr>
        <w:br/>
      </w:r>
      <w:r>
        <w:rPr>
          <w:rStyle w:val="a3"/>
          <w:bCs/>
        </w:rPr>
        <w:t>статьи 17</w:t>
      </w:r>
      <w:r>
        <w:rPr>
          <w:rStyle w:val="a3"/>
          <w:bCs/>
          <w:vertAlign w:val="superscript"/>
        </w:rPr>
        <w:t> 1</w:t>
      </w:r>
      <w:r>
        <w:rPr>
          <w:rStyle w:val="a3"/>
          <w:bCs/>
        </w:rPr>
        <w:t xml:space="preserve"> Федерального закона "О</w:t>
      </w:r>
      <w:r>
        <w:rPr>
          <w:rStyle w:val="a3"/>
          <w:bCs/>
        </w:rPr>
        <w:br/>
        <w:t>благотворительной деятельности и</w:t>
      </w:r>
      <w:r>
        <w:rPr>
          <w:rStyle w:val="a3"/>
          <w:bCs/>
        </w:rPr>
        <w:br/>
        <w:t>добровольчестве (волонтерстве)"</w:t>
      </w:r>
    </w:p>
    <w:bookmarkEnd w:id="45"/>
    <w:p w:rsidR="00EF646C" w:rsidRDefault="00EF646C"/>
    <w:p w:rsidR="00EF646C" w:rsidRDefault="00EF646C">
      <w:pPr>
        <w:pStyle w:val="1"/>
      </w:pPr>
      <w:r>
        <w:t>Правила</w:t>
      </w:r>
      <w:r>
        <w:br/>
        <w:t>установления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</w:t>
      </w:r>
    </w:p>
    <w:p w:rsidR="00EF646C" w:rsidRDefault="00EF646C"/>
    <w:p w:rsidR="00EF646C" w:rsidRDefault="00EF646C">
      <w:bookmarkStart w:id="46" w:name="sub_11001"/>
      <w:r>
        <w:t>1. Настоящие Правила определяют порядок установления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(далее - причинно-следственная связь).</w:t>
      </w:r>
    </w:p>
    <w:p w:rsidR="00EF646C" w:rsidRDefault="00EF646C">
      <w:bookmarkStart w:id="47" w:name="sub_11002"/>
      <w:bookmarkEnd w:id="46"/>
      <w:r>
        <w:lastRenderedPageBreak/>
        <w:t xml:space="preserve">2. В целях установления причинно-следственной связи по решению высшего должностного лица субъекта Российской Федерации создается комиссия по установлению причинно-следственной связи (далее - комиссия). По решению высшего должностного лица субъекта Российской Федерации на комиссию также могут быть возложены полномочия комиссии по установлению причинно-следственной связи, образованной в соответствии с </w:t>
      </w:r>
      <w:hyperlink r:id="rId3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6 мая 2022 г. N 824 "Об утверждении Правил назначения и осуществления единовременных выплат, установленных указами Президента Российской Федерации от 30 апреля 2022 г. N 247 "О поддержке волонтерской деятельности на территориях Донецкой Народной Республики, Луганской Народной Республики, Запорожской области и Херсонской области" и от 29 декабря 2022 г. N 972 "О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семей".</w:t>
      </w:r>
    </w:p>
    <w:p w:rsidR="00EF646C" w:rsidRDefault="00EF646C">
      <w:bookmarkStart w:id="48" w:name="sub_11003"/>
      <w:bookmarkEnd w:id="47"/>
      <w:r>
        <w:t>3. Комиссия осуществляет свою деятельность во взаимодействии с федеральными органами исполнительной власти, федеральными государственными органами, органами государственной власти субъектов Российской Федерации, органами местного самоуправления, иными органами и организациями (далее - органы и организации). В комиссию с учетом возложенных на нее задач могут входить представители исполнительных органов субъектов Российской Федерации в сфере охраны здоровья и в сфере социальной защиты, учреждений медико-социальной экспертизы, территориального органа Фонда пенсионного и социального страхования Российской Федерации, Федерального агентства по делам молодежи, медицинских организаций, в том числе имеющих лицензию на выполнение работ (услуг) по патологической анатомии, или учреждений судебно-медицинской экспертизы и добровольческих (волонтерских) организаций. По решению высшего должностного лица субъекта Российской Федерации в комиссию могут включаться также представители иных органов и организаций.</w:t>
      </w:r>
    </w:p>
    <w:p w:rsidR="00EF646C" w:rsidRDefault="00EF646C">
      <w:bookmarkStart w:id="49" w:name="sub_11004"/>
      <w:bookmarkEnd w:id="48"/>
      <w:r>
        <w:t>4. Положение о комиссии и ее состав утверждаются высшим должностным лицом субъекта Российской Федерации. В состав комиссии должно входить нечетное количество членов (не менее 7 человек). На должность председателя комиссии назначается один из заместителей высшего должностного лица субъекта Российской Федерации. Председатель комиссии организует работу комиссии, принимает решение о созыве заседания комиссии.</w:t>
      </w:r>
    </w:p>
    <w:p w:rsidR="00EF646C" w:rsidRDefault="00EF646C">
      <w:bookmarkStart w:id="50" w:name="sub_11005"/>
      <w:bookmarkEnd w:id="49"/>
      <w:r>
        <w:t>5. Подготовку и организацию созыва заседаний комиссии, контроль за исполнением решений, принятых комиссией, а также решение текущих вопросов ее деятельности осуществляет ответственный секретарь комиссии.</w:t>
      </w:r>
    </w:p>
    <w:p w:rsidR="00EF646C" w:rsidRDefault="00EF646C">
      <w:bookmarkStart w:id="51" w:name="sub_11006"/>
      <w:bookmarkEnd w:id="50"/>
      <w:r>
        <w:t>6. Место нахождения комиссии (место проведения заседаний комиссии) определяется высшим должностным лицом субъекта Российской Федерации и доводится до сведения Федерального агентства по делам молодежи и уполномоченных организаций.</w:t>
      </w:r>
    </w:p>
    <w:p w:rsidR="00EF646C" w:rsidRDefault="00EF646C">
      <w:bookmarkStart w:id="52" w:name="sub_11007"/>
      <w:bookmarkEnd w:id="51"/>
      <w:r>
        <w:t>7. Организационное, правовое и материально-техническое обеспечение деятельности комиссии осуществляется исполнительными органами субъекта Российской Федерации.</w:t>
      </w:r>
    </w:p>
    <w:p w:rsidR="00EF646C" w:rsidRDefault="00EF646C">
      <w:bookmarkStart w:id="53" w:name="sub_11008"/>
      <w:bookmarkEnd w:id="52"/>
      <w:r>
        <w:t>8. Члены комиссии осуществляют свою деятельность на безвозмездной основе, обладают равными правами при обсуждении рассматриваемых на заседании вопросов и не вправе разглашать сведения, ставшие им известными в ходе работы комиссии.</w:t>
      </w:r>
    </w:p>
    <w:p w:rsidR="00EF646C" w:rsidRDefault="00EF646C">
      <w:bookmarkStart w:id="54" w:name="sub_11009"/>
      <w:bookmarkEnd w:id="53"/>
      <w:r>
        <w:t>9. В целях обеспечения своих функций комиссия вправе:</w:t>
      </w:r>
    </w:p>
    <w:p w:rsidR="00EF646C" w:rsidRDefault="00EF646C">
      <w:bookmarkStart w:id="55" w:name="sub_12001"/>
      <w:bookmarkEnd w:id="54"/>
      <w:r>
        <w:t>а) запрашивать и получать в установленном порядке необходимые материалы и информацию от органов и организаций путем направления запросов;</w:t>
      </w:r>
    </w:p>
    <w:p w:rsidR="00EF646C" w:rsidRDefault="00EF646C">
      <w:bookmarkStart w:id="56" w:name="sub_12002"/>
      <w:bookmarkEnd w:id="55"/>
      <w:r>
        <w:t>б) пользоваться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EF646C" w:rsidRDefault="00EF646C">
      <w:bookmarkStart w:id="57" w:name="sub_12003"/>
      <w:bookmarkEnd w:id="56"/>
      <w:r>
        <w:t>в) приглашать для участия в работе должностных лиц и специалистов (экспертов) органов и организаций, не входящих в состав комиссии.</w:t>
      </w:r>
    </w:p>
    <w:p w:rsidR="00EF646C" w:rsidRDefault="00EF646C">
      <w:bookmarkStart w:id="58" w:name="sub_11010"/>
      <w:bookmarkEnd w:id="57"/>
      <w:r>
        <w:t>10. Запросы комиссии о представлении необходимых материалов и информации подписываются председателем комиссии или его заместителем. Срок рассмотрения таких запросов органами и организациями не должен превышать 5 календарных дней с даты регистрации запросов комиссии.</w:t>
      </w:r>
    </w:p>
    <w:p w:rsidR="00EF646C" w:rsidRDefault="00EF646C">
      <w:bookmarkStart w:id="59" w:name="sub_11011"/>
      <w:bookmarkEnd w:id="58"/>
      <w:r>
        <w:t xml:space="preserve">11. Для установления причинно-следственной связи Федеральное агентство по делам молодежи не позднее 7 календарных дней со дня получения документов, указанных в </w:t>
      </w:r>
      <w:hyperlink w:anchor="sub_1007" w:history="1">
        <w:r>
          <w:rPr>
            <w:rStyle w:val="a4"/>
            <w:rFonts w:cs="Times New Roman CYR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  <w:rFonts w:cs="Times New Roman CYR"/>
          </w:rPr>
          <w:t>8</w:t>
        </w:r>
      </w:hyperlink>
      <w:r>
        <w:t xml:space="preserve"> Правил назначения и выплаты компенсации, предусмотренной пунктом 1</w:t>
      </w:r>
      <w:r>
        <w:rPr>
          <w:vertAlign w:val="superscript"/>
        </w:rPr>
        <w:t> 1</w:t>
      </w:r>
      <w:r>
        <w:t xml:space="preserve"> статьи 17</w:t>
      </w:r>
      <w:r>
        <w:rPr>
          <w:vertAlign w:val="superscript"/>
        </w:rPr>
        <w:t> 1</w:t>
      </w:r>
      <w:r>
        <w:t xml:space="preserve"> Федерального закона "О благотворительной деятельности и добровольчестве (волонтерстве)", утвержденных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7 марта 2023 г. N 356 "Об утверждении Правил назначения и выплаты компенсации, предусмотренной пунктом 1</w:t>
      </w:r>
      <w:r>
        <w:rPr>
          <w:vertAlign w:val="superscript"/>
        </w:rPr>
        <w:t> 1</w:t>
      </w:r>
      <w:r>
        <w:t xml:space="preserve"> статьи 17</w:t>
      </w:r>
      <w:r>
        <w:rPr>
          <w:vertAlign w:val="superscript"/>
        </w:rPr>
        <w:t> 1</w:t>
      </w:r>
      <w:r>
        <w:t xml:space="preserve"> Федерального закона "О благотворительной деятельности и добровольчестве (волонтерстве)" (далее - Правила назначения и выплаты компенсации), направляет в комиссию по месту осуществления добровольческой (волонтерской) деятельности, при осуществлении которой получен вред жизни или здоровью добровольца (волонтера), в том числе повлекшей смерть (гибель) добровольца (волонтера), ходатайство об установлении причинно-следственной связи (далее - ходатайство) с приложением к нему:</w:t>
      </w:r>
    </w:p>
    <w:p w:rsidR="00EF646C" w:rsidRDefault="00EF646C">
      <w:bookmarkStart w:id="60" w:name="sub_11111"/>
      <w:bookmarkEnd w:id="59"/>
      <w:r>
        <w:t>а) копий документов, подтверждающих полномочия представителя Федерального агентства по делам молодежи;</w:t>
      </w:r>
    </w:p>
    <w:p w:rsidR="00EF646C" w:rsidRDefault="00EF646C">
      <w:bookmarkStart w:id="61" w:name="sub_11112"/>
      <w:bookmarkEnd w:id="60"/>
      <w:r>
        <w:t xml:space="preserve">б) копий документов, полученных от добровольца (волонтера) или лиц, указанных в </w:t>
      </w:r>
      <w:hyperlink w:anchor="sub_1006" w:history="1">
        <w:r>
          <w:rPr>
            <w:rStyle w:val="a4"/>
            <w:rFonts w:cs="Times New Roman CYR"/>
          </w:rPr>
          <w:t>пункте 6</w:t>
        </w:r>
      </w:hyperlink>
      <w:r>
        <w:t xml:space="preserve"> Правил назначения и выплаты компенсации, в соответствии с </w:t>
      </w:r>
      <w:hyperlink w:anchor="sub_1007" w:history="1">
        <w:r>
          <w:rPr>
            <w:rStyle w:val="a4"/>
            <w:rFonts w:cs="Times New Roman CYR"/>
          </w:rPr>
          <w:t>пунктами 7</w:t>
        </w:r>
      </w:hyperlink>
      <w:r>
        <w:t xml:space="preserve"> и </w:t>
      </w:r>
      <w:hyperlink w:anchor="sub_1008" w:history="1">
        <w:r>
          <w:rPr>
            <w:rStyle w:val="a4"/>
            <w:rFonts w:cs="Times New Roman CYR"/>
          </w:rPr>
          <w:t>8</w:t>
        </w:r>
      </w:hyperlink>
      <w:r>
        <w:t xml:space="preserve"> Правил назначения и выплаты компенсации.</w:t>
      </w:r>
    </w:p>
    <w:p w:rsidR="00EF646C" w:rsidRDefault="00EF646C">
      <w:bookmarkStart w:id="62" w:name="sub_11012"/>
      <w:bookmarkEnd w:id="61"/>
      <w:r>
        <w:t xml:space="preserve">12. В случае если в субъекте Российской Федерации на момент направления Федеральным агентством по делам молодежи ходатайства комиссия не образована, ходатайство с приложением к нему документов, указанных в </w:t>
      </w:r>
      <w:hyperlink w:anchor="sub_11111" w:history="1">
        <w:r>
          <w:rPr>
            <w:rStyle w:val="a4"/>
            <w:rFonts w:cs="Times New Roman CYR"/>
          </w:rPr>
          <w:t>подпунктах "а"</w:t>
        </w:r>
      </w:hyperlink>
      <w:r>
        <w:t xml:space="preserve"> и </w:t>
      </w:r>
      <w:hyperlink w:anchor="sub_11112" w:history="1">
        <w:r>
          <w:rPr>
            <w:rStyle w:val="a4"/>
            <w:rFonts w:cs="Times New Roman CYR"/>
          </w:rPr>
          <w:t>"б" пункта 11</w:t>
        </w:r>
      </w:hyperlink>
      <w:r>
        <w:t xml:space="preserve"> настоящих Правил, представляется в высший исполнительный орган субъекта Российской Федерации.</w:t>
      </w:r>
    </w:p>
    <w:p w:rsidR="00EF646C" w:rsidRDefault="00EF646C">
      <w:bookmarkStart w:id="63" w:name="sub_11013"/>
      <w:bookmarkEnd w:id="62"/>
      <w:r>
        <w:t xml:space="preserve">13. Срок рассмотрения комиссией ходатайства и документов, указанных в </w:t>
      </w:r>
      <w:hyperlink w:anchor="sub_11111" w:history="1">
        <w:r>
          <w:rPr>
            <w:rStyle w:val="a4"/>
            <w:rFonts w:cs="Times New Roman CYR"/>
          </w:rPr>
          <w:t>подпунктах "а"</w:t>
        </w:r>
      </w:hyperlink>
      <w:r>
        <w:t xml:space="preserve"> и </w:t>
      </w:r>
      <w:hyperlink w:anchor="sub_11112" w:history="1">
        <w:r>
          <w:rPr>
            <w:rStyle w:val="a4"/>
            <w:rFonts w:cs="Times New Roman CYR"/>
          </w:rPr>
          <w:t>"б" пункта 11</w:t>
        </w:r>
      </w:hyperlink>
      <w:r>
        <w:t xml:space="preserve"> настоящих Правил, направленных Федеральным агентством по делам молодежи, не должен превышать 15 календарных дней с даты поступления ходатайства.</w:t>
      </w:r>
    </w:p>
    <w:p w:rsidR="00EF646C" w:rsidRDefault="00EF646C">
      <w:bookmarkStart w:id="64" w:name="sub_11014"/>
      <w:bookmarkEnd w:id="63"/>
      <w:r>
        <w:t xml:space="preserve">14. Результаты рассмотрения комиссией ходатайства и документов, указанных в </w:t>
      </w:r>
      <w:hyperlink w:anchor="sub_11111" w:history="1">
        <w:r>
          <w:rPr>
            <w:rStyle w:val="a4"/>
            <w:rFonts w:cs="Times New Roman CYR"/>
          </w:rPr>
          <w:t>подпунктах "а"</w:t>
        </w:r>
      </w:hyperlink>
      <w:r>
        <w:t xml:space="preserve"> и </w:t>
      </w:r>
      <w:hyperlink w:anchor="sub_11112" w:history="1">
        <w:r>
          <w:rPr>
            <w:rStyle w:val="a4"/>
            <w:rFonts w:cs="Times New Roman CYR"/>
          </w:rPr>
          <w:t>"б" пункта 11</w:t>
        </w:r>
      </w:hyperlink>
      <w:r>
        <w:t xml:space="preserve"> настоящих Правил, направленных Федеральным агентством по делам молодежи, оформляются:</w:t>
      </w:r>
    </w:p>
    <w:p w:rsidR="00EF646C" w:rsidRDefault="00EF646C">
      <w:bookmarkStart w:id="65" w:name="sub_12006"/>
      <w:bookmarkEnd w:id="64"/>
      <w:r>
        <w:t>а) протоколом, содержащим принятые решения, который подписывается председателем комиссии (его заместителем при отсутствии председателя) и всеми членами комиссии;</w:t>
      </w:r>
    </w:p>
    <w:p w:rsidR="00EF646C" w:rsidRDefault="00EF646C">
      <w:bookmarkStart w:id="66" w:name="sub_12007"/>
      <w:bookmarkEnd w:id="65"/>
      <w:r>
        <w:t xml:space="preserve">б) заключением о причинно-следственной связи по форме, предусмотренной </w:t>
      </w:r>
      <w:hyperlink w:anchor="sub_12000" w:history="1">
        <w:r>
          <w:rPr>
            <w:rStyle w:val="a4"/>
            <w:rFonts w:cs="Times New Roman CYR"/>
          </w:rPr>
          <w:t>приложением N 2</w:t>
        </w:r>
      </w:hyperlink>
      <w:r>
        <w:t xml:space="preserve"> к Правилам назначения и выплаты компенсации (далее - заключение), которое подписывается председателем комиссии (его заместителем при отсутствии председателя).</w:t>
      </w:r>
    </w:p>
    <w:p w:rsidR="00EF646C" w:rsidRDefault="00EF646C">
      <w:bookmarkStart w:id="67" w:name="sub_11015"/>
      <w:bookmarkEnd w:id="66"/>
      <w:r>
        <w:t>15. Решения комиссии принимаются большинством голосов присутствующих на заседании членов комиссии с учетом представленного письменного мнения отсутствующих членов комиссии.</w:t>
      </w:r>
    </w:p>
    <w:p w:rsidR="00EF646C" w:rsidRDefault="00EF646C">
      <w:bookmarkStart w:id="68" w:name="sub_11016"/>
      <w:bookmarkEnd w:id="67"/>
      <w:r>
        <w:t>16. Заключение действует бессрочно на всей территории Российской Федерации.</w:t>
      </w:r>
    </w:p>
    <w:p w:rsidR="00EF646C" w:rsidRDefault="00EF646C">
      <w:bookmarkStart w:id="69" w:name="sub_11017"/>
      <w:bookmarkEnd w:id="68"/>
      <w:r>
        <w:t>17. Подписанное заключение направляется в адрес Федерального агентства по делам молодежи не позднее 3-го рабочего дня с даты проведения заседания комиссии и подписания заключения.</w:t>
      </w:r>
    </w:p>
    <w:bookmarkEnd w:id="69"/>
    <w:p w:rsidR="00EF646C" w:rsidRDefault="00EF646C"/>
    <w:p w:rsidR="00EF646C" w:rsidRDefault="00EF646C">
      <w:pPr>
        <w:ind w:firstLine="0"/>
        <w:jc w:val="right"/>
      </w:pPr>
      <w:bookmarkStart w:id="70" w:name="sub_1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назначения</w:t>
      </w:r>
      <w:r>
        <w:rPr>
          <w:rStyle w:val="a3"/>
          <w:bCs/>
        </w:rPr>
        <w:br/>
        <w:t>и выплаты компенсации,</w:t>
      </w:r>
      <w:r>
        <w:rPr>
          <w:rStyle w:val="a3"/>
          <w:bCs/>
        </w:rPr>
        <w:br/>
        <w:t>предусмотренной пунктом 1</w:t>
      </w:r>
      <w:r>
        <w:rPr>
          <w:rStyle w:val="a3"/>
          <w:bCs/>
          <w:vertAlign w:val="superscript"/>
        </w:rPr>
        <w:t> 1</w:t>
      </w:r>
      <w:r>
        <w:rPr>
          <w:rStyle w:val="a3"/>
          <w:bCs/>
          <w:vertAlign w:val="superscript"/>
        </w:rPr>
        <w:br/>
      </w:r>
      <w:r>
        <w:rPr>
          <w:rStyle w:val="a3"/>
          <w:bCs/>
        </w:rPr>
        <w:t>статьи 17</w:t>
      </w:r>
      <w:r>
        <w:rPr>
          <w:rStyle w:val="a3"/>
          <w:bCs/>
          <w:vertAlign w:val="superscript"/>
        </w:rPr>
        <w:t> 1</w:t>
      </w:r>
      <w:r>
        <w:rPr>
          <w:rStyle w:val="a3"/>
          <w:bCs/>
        </w:rPr>
        <w:t xml:space="preserve"> Федерального закона "О</w:t>
      </w:r>
      <w:r>
        <w:rPr>
          <w:rStyle w:val="a3"/>
          <w:bCs/>
        </w:rPr>
        <w:br/>
        <w:t>благотворительной деятельности и</w:t>
      </w:r>
      <w:r>
        <w:rPr>
          <w:rStyle w:val="a3"/>
          <w:bCs/>
        </w:rPr>
        <w:br/>
        <w:t>добровольчестве (волонтерстве)"</w:t>
      </w:r>
    </w:p>
    <w:bookmarkEnd w:id="70"/>
    <w:p w:rsidR="00EF646C" w:rsidRDefault="00EF646C"/>
    <w:p w:rsidR="00EF646C" w:rsidRDefault="00EF646C">
      <w:pPr>
        <w:ind w:firstLine="698"/>
        <w:jc w:val="right"/>
      </w:pPr>
      <w:r>
        <w:t>(форма)</w:t>
      </w:r>
    </w:p>
    <w:p w:rsidR="00EF646C" w:rsidRDefault="00EF646C"/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bCs/>
          <w:sz w:val="22"/>
          <w:szCs w:val="22"/>
        </w:rPr>
        <w:t>ЗАКЛЮЧЕНИЕ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bCs/>
          <w:sz w:val="22"/>
          <w:szCs w:val="22"/>
        </w:rPr>
        <w:t>о причинно-следственной связи между получением вреда жизни или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bCs/>
          <w:sz w:val="22"/>
          <w:szCs w:val="22"/>
        </w:rPr>
        <w:t>здоровью добровольца (волонтера) и осуществлением им вида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bCs/>
          <w:sz w:val="22"/>
          <w:szCs w:val="22"/>
        </w:rPr>
        <w:t>добровольческой (волонтерской) деятельности, а также о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причинно-следственной связи между смертью (гибелью) добровольца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(волонтера) и вредом жизни или здоровью добровольца (волонтера),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bCs/>
          <w:sz w:val="22"/>
          <w:szCs w:val="22"/>
        </w:rPr>
        <w:t>полученным добровольцем (волонтером) при осуществлении им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bCs/>
          <w:sz w:val="22"/>
          <w:szCs w:val="22"/>
        </w:rPr>
        <w:t>добровольческой (волонтерской) деятельности, в случае если смерть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bCs/>
          <w:sz w:val="22"/>
          <w:szCs w:val="22"/>
        </w:rPr>
        <w:t>(гибель) добровольца (волонтера) наступила до истечения одного года со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дня получения вреда жизни или здоровью добровольца (волонтера),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bCs/>
          <w:sz w:val="22"/>
          <w:szCs w:val="22"/>
        </w:rPr>
        <w:t>полученного добровольцем (волонтером) при осуществлении им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bCs/>
          <w:sz w:val="22"/>
          <w:szCs w:val="22"/>
        </w:rPr>
        <w:t>добровольческой (волонтерской) деятельности</w:t>
      </w:r>
    </w:p>
    <w:p w:rsidR="00EF646C" w:rsidRDefault="00EF646C"/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Получение вреда жизни  или  здоровью  добровольца   (волонтера) или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смерть добровольца (волонтера)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(нужное подчеркнуть)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(ф.и.о. (при наличии)</w:t>
      </w:r>
    </w:p>
    <w:p w:rsidR="00EF646C" w:rsidRDefault="00EF646C"/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 года рождения,  связано  (связана)  (не   связано (не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связана)  с  осуществлением  им  вида   добровольческой   (волонтерской)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деятельности, предусмотренного </w:t>
      </w:r>
      <w:hyperlink r:id="rId35" w:history="1">
        <w:r>
          <w:rPr>
            <w:rStyle w:val="a4"/>
            <w:rFonts w:cs="Courier New"/>
            <w:sz w:val="22"/>
            <w:szCs w:val="22"/>
          </w:rPr>
          <w:t>пунктом 1.1 статьи 17.1</w:t>
        </w:r>
      </w:hyperlink>
      <w:r>
        <w:rPr>
          <w:sz w:val="22"/>
          <w:szCs w:val="22"/>
        </w:rPr>
        <w:t xml:space="preserve"> Федерального закона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"О благотворительной деятельности и добровольчестве (волонтерстве)".</w:t>
      </w:r>
    </w:p>
    <w:p w:rsidR="00EF646C" w:rsidRDefault="00EF646C"/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(нужное подчеркнуть)</w:t>
      </w:r>
    </w:p>
    <w:p w:rsidR="00EF646C" w:rsidRDefault="00EF646C"/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Основание: протокол комиссии по установлению  причинно-следственной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связи,  создаваемой  по  решению  высшего  должностного  лица   субъекта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Федерации, __________ N ___________________.</w:t>
      </w:r>
    </w:p>
    <w:p w:rsidR="00EF646C" w:rsidRDefault="00EF646C"/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Дата выдачи настоящего заключения ____________________.</w:t>
      </w:r>
    </w:p>
    <w:p w:rsidR="00EF646C" w:rsidRDefault="00EF646C"/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Председатель комиссии    ___________________     _______________________</w:t>
      </w:r>
    </w:p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(подпись)                 (ф.и.о.)</w:t>
      </w:r>
    </w:p>
    <w:p w:rsidR="00EF646C" w:rsidRDefault="00EF646C"/>
    <w:p w:rsidR="00EF646C" w:rsidRDefault="00EF64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М.П.</w:t>
      </w:r>
    </w:p>
    <w:p w:rsidR="00EF646C" w:rsidRDefault="00EF646C"/>
    <w:sectPr w:rsidR="00EF646C">
      <w:headerReference w:type="default" r:id="rId36"/>
      <w:footerReference w:type="default" r:id="rId3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6C" w:rsidRDefault="00EF646C">
      <w:r>
        <w:separator/>
      </w:r>
    </w:p>
  </w:endnote>
  <w:endnote w:type="continuationSeparator" w:id="0">
    <w:p w:rsidR="00EF646C" w:rsidRDefault="00EF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F646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F646C" w:rsidRDefault="00EF64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11.12.2024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F646C" w:rsidRDefault="00EF64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F646C" w:rsidRDefault="00EF64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97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97C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6C" w:rsidRDefault="00EF646C">
      <w:r>
        <w:separator/>
      </w:r>
    </w:p>
  </w:footnote>
  <w:footnote w:type="continuationSeparator" w:id="0">
    <w:p w:rsidR="00EF646C" w:rsidRDefault="00EF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6C" w:rsidRDefault="00EF646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7 марта 2023 г. N 356 "Об утверждении Правил назначения и выплаты…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A"/>
    <w:rsid w:val="0088597C"/>
    <w:rsid w:val="009B7FBA"/>
    <w:rsid w:val="00E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4ED4DE-75D0-4660-AF68-817A34DA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4232/171015" TargetMode="External"/><Relationship Id="rId13" Type="http://schemas.openxmlformats.org/officeDocument/2006/relationships/hyperlink" Target="http://ivo.garant.ru/document/redirect/104232/171011" TargetMode="External"/><Relationship Id="rId18" Type="http://schemas.openxmlformats.org/officeDocument/2006/relationships/hyperlink" Target="http://ivo.garant.ru/document/redirect/104232/171011" TargetMode="External"/><Relationship Id="rId26" Type="http://schemas.openxmlformats.org/officeDocument/2006/relationships/hyperlink" Target="http://ivo.garant.ru/document/redirect/104232/17101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04232/171011" TargetMode="External"/><Relationship Id="rId34" Type="http://schemas.openxmlformats.org/officeDocument/2006/relationships/hyperlink" Target="http://ivo.garant.ru/document/redirect/404594567/1000" TargetMode="External"/><Relationship Id="rId7" Type="http://schemas.openxmlformats.org/officeDocument/2006/relationships/hyperlink" Target="http://ivo.garant.ru/document/redirect/104232/171015" TargetMode="External"/><Relationship Id="rId12" Type="http://schemas.openxmlformats.org/officeDocument/2006/relationships/hyperlink" Target="http://ivo.garant.ru/document/redirect/104232/171011" TargetMode="External"/><Relationship Id="rId17" Type="http://schemas.openxmlformats.org/officeDocument/2006/relationships/hyperlink" Target="http://ivo.garant.ru/document/redirect/104232/171011" TargetMode="External"/><Relationship Id="rId25" Type="http://schemas.openxmlformats.org/officeDocument/2006/relationships/hyperlink" Target="http://ivo.garant.ru/document/redirect/12155259/1000" TargetMode="External"/><Relationship Id="rId33" Type="http://schemas.openxmlformats.org/officeDocument/2006/relationships/hyperlink" Target="http://ivo.garant.ru/document/redirect/104232/17101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04232/171011" TargetMode="External"/><Relationship Id="rId20" Type="http://schemas.openxmlformats.org/officeDocument/2006/relationships/hyperlink" Target="http://ivo.garant.ru/document/redirect/104232/171011" TargetMode="External"/><Relationship Id="rId29" Type="http://schemas.openxmlformats.org/officeDocument/2006/relationships/hyperlink" Target="http://ivo.garant.ru/document/redirect/104232/1710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6783586/0" TargetMode="External"/><Relationship Id="rId24" Type="http://schemas.openxmlformats.org/officeDocument/2006/relationships/hyperlink" Target="http://ivo.garant.ru/document/redirect/12155259/1000" TargetMode="External"/><Relationship Id="rId32" Type="http://schemas.openxmlformats.org/officeDocument/2006/relationships/hyperlink" Target="http://ivo.garant.ru/document/redirect/104232/171011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04232/171011" TargetMode="External"/><Relationship Id="rId23" Type="http://schemas.openxmlformats.org/officeDocument/2006/relationships/hyperlink" Target="http://ivo.garant.ru/document/redirect/104232/171011" TargetMode="External"/><Relationship Id="rId28" Type="http://schemas.openxmlformats.org/officeDocument/2006/relationships/hyperlink" Target="http://ivo.garant.ru/document/redirect/104232/171011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vo.garant.ru/document/redirect/104232/171015" TargetMode="External"/><Relationship Id="rId19" Type="http://schemas.openxmlformats.org/officeDocument/2006/relationships/hyperlink" Target="http://ivo.garant.ru/document/redirect/104232/171011" TargetMode="External"/><Relationship Id="rId31" Type="http://schemas.openxmlformats.org/officeDocument/2006/relationships/hyperlink" Target="http://ivo.garant.ru/document/redirect/104232/171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4232/171015" TargetMode="External"/><Relationship Id="rId14" Type="http://schemas.openxmlformats.org/officeDocument/2006/relationships/hyperlink" Target="http://ivo.garant.ru/document/redirect/104232/171011" TargetMode="External"/><Relationship Id="rId22" Type="http://schemas.openxmlformats.org/officeDocument/2006/relationships/hyperlink" Target="http://ivo.garant.ru/document/redirect/104232/171011" TargetMode="External"/><Relationship Id="rId27" Type="http://schemas.openxmlformats.org/officeDocument/2006/relationships/hyperlink" Target="http://ivo.garant.ru/document/redirect/104232/171011" TargetMode="External"/><Relationship Id="rId30" Type="http://schemas.openxmlformats.org/officeDocument/2006/relationships/hyperlink" Target="http://ivo.garant.ru/document/redirect/104232/171011" TargetMode="External"/><Relationship Id="rId35" Type="http://schemas.openxmlformats.org/officeDocument/2006/relationships/hyperlink" Target="http://ivo.garant.ru/document/redirect/104232/171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2024-12-12T11:39:00Z</dcterms:created>
  <dcterms:modified xsi:type="dcterms:W3CDTF">2024-12-12T11:39:00Z</dcterms:modified>
</cp:coreProperties>
</file>