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7D" w:rsidRDefault="00E479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797D" w:rsidRDefault="00E4797D">
      <w:pPr>
        <w:pStyle w:val="ConsPlusNormal"/>
        <w:jc w:val="both"/>
        <w:outlineLvl w:val="0"/>
      </w:pPr>
    </w:p>
    <w:p w:rsidR="00E4797D" w:rsidRDefault="00E4797D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E4797D" w:rsidRDefault="00E4797D">
      <w:pPr>
        <w:pStyle w:val="ConsPlusTitle"/>
        <w:jc w:val="center"/>
      </w:pPr>
    </w:p>
    <w:p w:rsidR="00E4797D" w:rsidRDefault="00E4797D">
      <w:pPr>
        <w:pStyle w:val="ConsPlusTitle"/>
        <w:jc w:val="center"/>
      </w:pPr>
      <w:r>
        <w:t>ПРИКАЗ</w:t>
      </w:r>
    </w:p>
    <w:p w:rsidR="00E4797D" w:rsidRDefault="00E4797D">
      <w:pPr>
        <w:pStyle w:val="ConsPlusTitle"/>
        <w:jc w:val="center"/>
      </w:pPr>
      <w:r>
        <w:t>от 26 августа 2016 г. N 1086</w:t>
      </w:r>
    </w:p>
    <w:p w:rsidR="00E4797D" w:rsidRDefault="00E4797D">
      <w:pPr>
        <w:pStyle w:val="ConsPlusTitle"/>
        <w:jc w:val="center"/>
      </w:pPr>
    </w:p>
    <w:p w:rsidR="00E4797D" w:rsidRDefault="00E4797D">
      <w:pPr>
        <w:pStyle w:val="ConsPlusTitle"/>
        <w:jc w:val="center"/>
      </w:pPr>
      <w:r>
        <w:t>О ВЗАИМОДЕЙСТВИИ МЕДИЦИНСКИХ ОРГАНИЗАЦИЙ ЛИПЕЦКОЙ ОБЛАСТИ</w:t>
      </w:r>
    </w:p>
    <w:p w:rsidR="00E4797D" w:rsidRDefault="00E4797D">
      <w:pPr>
        <w:pStyle w:val="ConsPlusTitle"/>
        <w:jc w:val="center"/>
      </w:pPr>
      <w:r>
        <w:t>ПРИ ОКАЗАНИИ МЕДИЦИНСКОЙ ПОМОЩИ БОЛЬНЫМ</w:t>
      </w:r>
    </w:p>
    <w:p w:rsidR="00E4797D" w:rsidRDefault="00E4797D">
      <w:pPr>
        <w:pStyle w:val="ConsPlusTitle"/>
        <w:jc w:val="center"/>
      </w:pPr>
      <w:r>
        <w:t>С ВНЕБОЛЬНИЧНОЙ ПНЕВМОНИЕЙ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</w:pPr>
      <w:r>
        <w:t xml:space="preserve">В целях повышения качества и доступности медицинской помощи больным внебольничной пневмонией старше 18 лет, исполнения приказов Министерства здравоохранения Российской Федерации от 29 декабря 2012 года </w:t>
      </w:r>
      <w:hyperlink r:id="rId5" w:history="1">
        <w:r>
          <w:rPr>
            <w:color w:val="0000FF"/>
          </w:rPr>
          <w:t>N 1658н</w:t>
        </w:r>
      </w:hyperlink>
      <w:r>
        <w:t xml:space="preserve"> "Об утверждении стандарта специализированной медицинской помощи при пневмонии средней степени тяжести" и от 9 ноября 2012 года </w:t>
      </w:r>
      <w:hyperlink r:id="rId6" w:history="1">
        <w:r>
          <w:rPr>
            <w:color w:val="0000FF"/>
          </w:rPr>
          <w:t>N 741н</w:t>
        </w:r>
      </w:hyperlink>
      <w:r>
        <w:t xml:space="preserve"> "Об утверждении стандарта специализированной медицинской помощи при пневмонии тяжелой степени тяжести с осложнениями",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20 декабря 2012 года N 1213н "Об утверждении стандарта первичной медико-санитарной помощи при пневмонии",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05.07.2016 N 459н "Об утверждении Порядка оказания скорой медицинской помощи при пневмонии",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15.11.2012 N 916н "Об утверждении Порядка оказания медицинской помощи населению по профилю "пульмонология", а также для обеспечения преемственности в ведении больного на всех этапах оказания медицинской помощи, в рамках функционирования трехуровневой системы здравоохранения Липецкой области приказываю:</w:t>
      </w:r>
    </w:p>
    <w:p w:rsidR="00E4797D" w:rsidRDefault="00E4797D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Утвердить: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1) </w:t>
      </w:r>
      <w:hyperlink w:anchor="P51" w:history="1">
        <w:r>
          <w:rPr>
            <w:color w:val="0000FF"/>
          </w:rPr>
          <w:t>алгоритм</w:t>
        </w:r>
      </w:hyperlink>
      <w:r>
        <w:t xml:space="preserve"> ведения больного с внебольничной пневмонией (приложение 1);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2) </w:t>
      </w:r>
      <w:hyperlink w:anchor="P305" w:history="1">
        <w:r>
          <w:rPr>
            <w:color w:val="0000FF"/>
          </w:rPr>
          <w:t>схему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больным с внебольничной пневмонией (приложение 2);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3) </w:t>
      </w:r>
      <w:hyperlink w:anchor="P342" w:history="1">
        <w:r>
          <w:rPr>
            <w:color w:val="0000FF"/>
          </w:rPr>
          <w:t>алгоритм</w:t>
        </w:r>
      </w:hyperlink>
      <w:r>
        <w:t xml:space="preserve"> разбора случаев смерти от внебольничной пневмонии (приложение 3).</w:t>
      </w:r>
    </w:p>
    <w:p w:rsidR="00E4797D" w:rsidRDefault="00E4797D">
      <w:pPr>
        <w:pStyle w:val="ConsPlusNormal"/>
        <w:spacing w:before="220"/>
        <w:ind w:firstLine="540"/>
        <w:jc w:val="both"/>
      </w:pPr>
      <w:bookmarkStart w:id="1" w:name="P15"/>
      <w:bookmarkEnd w:id="1"/>
      <w:r>
        <w:t>2. Главным врачам государственных медицинских организаций Липецкой области, оказывающих первичную медико-санитарную, специализированную медицинскую помощь больным с внебольничной пневмонией: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1) в срок до 01.09.2016 довести до сведения врачей-терапевтов, врачей-терапевтов участковых, врачей общей практики (семейных врачей), врачей-пульмонологов </w:t>
      </w:r>
      <w:hyperlink w:anchor="P51" w:history="1">
        <w:r>
          <w:rPr>
            <w:color w:val="0000FF"/>
          </w:rPr>
          <w:t>алгоритм</w:t>
        </w:r>
      </w:hyperlink>
      <w:r>
        <w:t xml:space="preserve"> ведения больных с внебольничной пневмонией, указанный в приложении 1 к настоящему приказу;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2) обеспечить оказание медицинской помощи в амбулаторных и стационарных условиях, своевременную госпитализацию больных с внебольничной пневмонией в соответствии с </w:t>
      </w:r>
      <w:hyperlink w:anchor="P51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305" w:history="1">
        <w:r>
          <w:rPr>
            <w:color w:val="0000FF"/>
          </w:rPr>
          <w:t>2</w:t>
        </w:r>
      </w:hyperlink>
      <w:r>
        <w:t xml:space="preserve"> к настоящему приказу.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3) организовать клинический разбор каждого летального случая внебольничной пневмонии на заседании комиссии по изучению летальных исходов медицинской организации с предоставлением протокола разбора и медицинской документации пациента в соответствии с </w:t>
      </w:r>
      <w:hyperlink w:anchor="P342" w:history="1">
        <w:r>
          <w:rPr>
            <w:color w:val="0000FF"/>
          </w:rPr>
          <w:t>приложением 3</w:t>
        </w:r>
      </w:hyperlink>
      <w:r>
        <w:t xml:space="preserve"> к настоящему приказу начальнику отдела организации медицинской помощи взрослому населению управления здравоохранения Липецкой области Леваковой Г.Н.</w:t>
      </w:r>
    </w:p>
    <w:p w:rsidR="00E4797D" w:rsidRDefault="00E479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47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4797D" w:rsidRDefault="00E4797D">
      <w:pPr>
        <w:pStyle w:val="ConsPlusNormal"/>
        <w:spacing w:before="280"/>
        <w:ind w:firstLine="540"/>
        <w:jc w:val="both"/>
      </w:pPr>
      <w:r>
        <w:t>2. Главным врачам районных и межрайонных больниц, главному врачу ГУЗ "Липецкая областная больница скорой медицинской помощи и медицины катастроф" Игнатовскому А.Е.: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1) обеспечить транспортировку больных с внебольничной пневмонией в соответствии с </w:t>
      </w:r>
      <w:hyperlink w:anchor="P51" w:history="1">
        <w:r>
          <w:rPr>
            <w:color w:val="0000FF"/>
          </w:rPr>
          <w:t>алгоритмом</w:t>
        </w:r>
      </w:hyperlink>
      <w:r>
        <w:t>, указанным в приложении 1 к настоящему приказу;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обеспечить транспортировку больных с внебольничной пневмонией санитарным транспортом, оборудованным системой кислородной поддержки.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3. Главным врачам ГУЗ "Липецкая областная клиническая больница" Агафоновой Л.В., ГУЗ "Липецкая областная клиническая инфекционная больница" Сиротинкиной Л.В. организовать консультации врачей специалистов (в том числе с использованием телемедицинских консультаций) и по линии санитарной авиации для определения показаний к переводу в пульмонологические или инфекционные отделения в случае необходимости оказания специализированной помощи больным с тяжелой внебольничной пневмонией.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4. Главному внештатному специалисту пульмонологу управления здравоохранения области Симонайтес С.В. обеспечить контроль выполнения алгоритма ведения больных с внебольничной пневмонией в рамках проведения совместного научно-практического общества врачей-терапевтов, врачей-терапевтов участковых, врачей общей практики (семейных врачей) и врачей-пульмонологов.</w:t>
      </w:r>
    </w:p>
    <w:p w:rsidR="00E4797D" w:rsidRDefault="00E479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47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управления здравоохранения Липецкой обл. N 1262 издан 29.11.2013, а не 15.11.2013.</w:t>
            </w:r>
          </w:p>
        </w:tc>
      </w:tr>
    </w:tbl>
    <w:p w:rsidR="00E4797D" w:rsidRDefault="00E4797D">
      <w:pPr>
        <w:pStyle w:val="ConsPlusNormal"/>
        <w:spacing w:before="280"/>
        <w:ind w:firstLine="540"/>
        <w:jc w:val="both"/>
      </w:pPr>
      <w:r>
        <w:t xml:space="preserve">5. </w:t>
      </w:r>
      <w:hyperlink r:id="rId10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 от 15 ноября 2013 года N 1262 "Об утверждении алгоритма взаимодействия медицинских организаций Липецкой области при оказании медицинской помощи больным с внебольничной пневмонией" признать утратившим силу.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6. Рекомендовать руководителям негосударственных медицинских организаций при организации медицинской помощи больным с внебольничной пневмонией руководствоваться </w:t>
      </w:r>
      <w:hyperlink w:anchor="P1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5" w:history="1">
        <w:r>
          <w:rPr>
            <w:color w:val="0000FF"/>
          </w:rPr>
          <w:t>2</w:t>
        </w:r>
      </w:hyperlink>
      <w:r>
        <w:t xml:space="preserve"> настоящего приказа.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7. Контроль за исполнением приказа возложить на заместителя начальника управления здравоохранения Липецкой области Тамбовскую Е.А.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right"/>
      </w:pPr>
      <w:r>
        <w:t>Начальник</w:t>
      </w:r>
    </w:p>
    <w:p w:rsidR="00E4797D" w:rsidRDefault="00E4797D">
      <w:pPr>
        <w:pStyle w:val="ConsPlusNormal"/>
        <w:jc w:val="right"/>
      </w:pPr>
      <w:r>
        <w:t>управления здравоохранения</w:t>
      </w:r>
    </w:p>
    <w:p w:rsidR="00E4797D" w:rsidRDefault="00E4797D">
      <w:pPr>
        <w:pStyle w:val="ConsPlusNormal"/>
        <w:jc w:val="right"/>
      </w:pPr>
      <w:r>
        <w:t>Липецкой области</w:t>
      </w:r>
    </w:p>
    <w:p w:rsidR="00E4797D" w:rsidRDefault="00E4797D">
      <w:pPr>
        <w:pStyle w:val="ConsPlusNormal"/>
        <w:jc w:val="right"/>
      </w:pPr>
      <w:r>
        <w:t>А.Н.БАЙЦУРОВ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right"/>
        <w:outlineLvl w:val="0"/>
      </w:pPr>
      <w:r>
        <w:t>Приложение 1</w:t>
      </w:r>
    </w:p>
    <w:p w:rsidR="00E4797D" w:rsidRDefault="00E4797D">
      <w:pPr>
        <w:pStyle w:val="ConsPlusNormal"/>
        <w:jc w:val="right"/>
      </w:pPr>
      <w:r>
        <w:t>к приказу</w:t>
      </w:r>
    </w:p>
    <w:p w:rsidR="00E4797D" w:rsidRDefault="00E4797D">
      <w:pPr>
        <w:pStyle w:val="ConsPlusNormal"/>
        <w:jc w:val="right"/>
      </w:pPr>
      <w:r>
        <w:t>управления здравоохранения</w:t>
      </w:r>
    </w:p>
    <w:p w:rsidR="00E4797D" w:rsidRDefault="00E4797D">
      <w:pPr>
        <w:pStyle w:val="ConsPlusNormal"/>
        <w:jc w:val="right"/>
      </w:pPr>
      <w:r>
        <w:lastRenderedPageBreak/>
        <w:t>Липецкой области</w:t>
      </w:r>
    </w:p>
    <w:p w:rsidR="00E4797D" w:rsidRDefault="00E4797D">
      <w:pPr>
        <w:pStyle w:val="ConsPlusNormal"/>
        <w:jc w:val="right"/>
      </w:pPr>
      <w:r>
        <w:t>"О взаимодействии медицинских</w:t>
      </w:r>
    </w:p>
    <w:p w:rsidR="00E4797D" w:rsidRDefault="00E4797D">
      <w:pPr>
        <w:pStyle w:val="ConsPlusNormal"/>
        <w:jc w:val="right"/>
      </w:pPr>
      <w:r>
        <w:t>организаций Липецкой области</w:t>
      </w:r>
    </w:p>
    <w:p w:rsidR="00E4797D" w:rsidRDefault="00E4797D">
      <w:pPr>
        <w:pStyle w:val="ConsPlusNormal"/>
        <w:jc w:val="right"/>
      </w:pPr>
      <w:r>
        <w:t>при оказании медицинской</w:t>
      </w:r>
    </w:p>
    <w:p w:rsidR="00E4797D" w:rsidRDefault="00E4797D">
      <w:pPr>
        <w:pStyle w:val="ConsPlusNormal"/>
        <w:jc w:val="right"/>
      </w:pPr>
      <w:r>
        <w:t>помощи больным</w:t>
      </w:r>
    </w:p>
    <w:p w:rsidR="00E4797D" w:rsidRDefault="00E4797D">
      <w:pPr>
        <w:pStyle w:val="ConsPlusNormal"/>
        <w:jc w:val="right"/>
      </w:pPr>
      <w:r>
        <w:t>с внебольничной пневмонией"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Title"/>
        <w:jc w:val="center"/>
      </w:pPr>
      <w:bookmarkStart w:id="2" w:name="P51"/>
      <w:bookmarkEnd w:id="2"/>
      <w:r>
        <w:t>АЛГОРИТМ ВЕДЕНИЯ БОЛЬНОГО С ВНЕБОЛЬНИЧНОЙ ПНЕВМОНИЕЙ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</w:pPr>
      <w:r>
        <w:t>Алгоритм ведения больного внебольничной пневмонией включает следующие этапы: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1. Диагностика и лечение больных с внебольничной пневмонией на амбулаторном этапе.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2. Определение показаний для госпитализации в пульмонологическое или терапевтическое отделение (инфекционное отделение - при наличии выраженных катаральных явлений и острого инфекционного процесса, длительности заболевания до 7 дней).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3. Определение показаний для госпитализации больного с внебольничной пневмонией в отделение реанимации и интенсивной терапии.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4. Принципы лечения.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  <w:outlineLvl w:val="1"/>
      </w:pPr>
      <w:r>
        <w:t>1. Диагностика и лечение больных с внебольничной пневмонией на амбулаторном этапе.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внебольничной пневмонией в амбулаторных условиях проводится в соответствии со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первичной медико-санитарной помощи при пневмонии, утвержденным приказом Министерства здравоохранения Российской Федерации от 20 декабря 2012 года N 1213н "Об утверждении стандарта первичной медико-санитарной помощи при пневмонии".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Врач-терапевт (врач-пульмонолог или врач скорой медицинской помощи), предположивший у больного диагноз внебольничной пневмонии: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определяет степень тяжести и прогноз пневмонии;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осуществляет выбор места лечения - на дому, в стационаре, в отделении реанимации и интенсивной терапии стационара;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назначает стартовую эмпирическую терапию.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Для выделения категории лиц, нуждающихся на момент осмотра в госпитализации и интенсивной терапии, предлагается Шкала CRB-65 (отсутствие симптома - 0 баллов, наличие симптома - 1 балл), применение которой возможно в амбулаторных условиях, так как для этого ее применения не требуется измерения лабораторных показателей.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4797D" w:rsidRDefault="00E4797D">
      <w:pPr>
        <w:pStyle w:val="ConsPlusNonformat"/>
        <w:jc w:val="both"/>
      </w:pPr>
      <w:r>
        <w:t>│    Симптомы и признаки:                                                 │</w:t>
      </w:r>
    </w:p>
    <w:p w:rsidR="00E4797D" w:rsidRDefault="00E4797D">
      <w:pPr>
        <w:pStyle w:val="ConsPlusNonformat"/>
        <w:jc w:val="both"/>
      </w:pPr>
      <w:r>
        <w:t>│    - Нарушение сознания (Confusion)                                     │</w:t>
      </w:r>
    </w:p>
    <w:p w:rsidR="00E4797D" w:rsidRDefault="00E4797D">
      <w:pPr>
        <w:pStyle w:val="ConsPlusNonformat"/>
        <w:jc w:val="both"/>
      </w:pPr>
      <w:r>
        <w:t>│    - Частота дыхания  &gt;= 30/мин (Respiratory rate)                      │</w:t>
      </w:r>
    </w:p>
    <w:p w:rsidR="00E4797D" w:rsidRDefault="00E4797D">
      <w:pPr>
        <w:pStyle w:val="ConsPlusNonformat"/>
        <w:jc w:val="both"/>
      </w:pPr>
      <w:r>
        <w:t>│    - Систолическое АД &lt; 90 или диастолическое АД &lt;= 60 мм рт. ст.       │</w:t>
      </w:r>
    </w:p>
    <w:p w:rsidR="00E4797D" w:rsidRDefault="00E4797D">
      <w:pPr>
        <w:pStyle w:val="ConsPlusNonformat"/>
        <w:jc w:val="both"/>
      </w:pPr>
      <w:r>
        <w:t>│      (Blood pressure)                                                   │</w:t>
      </w:r>
    </w:p>
    <w:p w:rsidR="00E4797D" w:rsidRDefault="00E4797D">
      <w:pPr>
        <w:pStyle w:val="ConsPlusNonformat"/>
        <w:jc w:val="both"/>
      </w:pPr>
      <w:r>
        <w:t>│    - Возраст &gt;= 65 лет (65)                                             │</w:t>
      </w:r>
    </w:p>
    <w:p w:rsidR="00E4797D" w:rsidRDefault="00E4797D">
      <w:pPr>
        <w:pStyle w:val="ConsPlusNonformat"/>
        <w:jc w:val="both"/>
      </w:pPr>
      <w:r>
        <w:t>└───────────────┬───────────────────────┬───────────────────────┬─────────┘</w:t>
      </w:r>
    </w:p>
    <w:p w:rsidR="00E4797D" w:rsidRDefault="00E4797D">
      <w:pPr>
        <w:pStyle w:val="ConsPlusNonformat"/>
        <w:jc w:val="both"/>
      </w:pPr>
      <w:r>
        <w:t xml:space="preserve">             ┌──┘                       │                       └─┐</w:t>
      </w:r>
    </w:p>
    <w:p w:rsidR="00E4797D" w:rsidRDefault="00E4797D">
      <w:pPr>
        <w:pStyle w:val="ConsPlusNonformat"/>
        <w:jc w:val="both"/>
      </w:pPr>
      <w:r>
        <w:t xml:space="preserve">  0 баллов   │              1 - 2 балла │             3 - 4 балла │</w:t>
      </w:r>
    </w:p>
    <w:p w:rsidR="00E4797D" w:rsidRDefault="00E4797D">
      <w:pPr>
        <w:pStyle w:val="ConsPlusNonformat"/>
        <w:jc w:val="both"/>
      </w:pPr>
      <w:r>
        <w:t xml:space="preserve">            \/                         \/                        \/</w:t>
      </w:r>
    </w:p>
    <w:p w:rsidR="00E4797D" w:rsidRDefault="00E4797D">
      <w:pPr>
        <w:pStyle w:val="ConsPlusNonformat"/>
        <w:jc w:val="both"/>
      </w:pPr>
      <w:r>
        <w:t>┌────────────────────┐     ┌────────────────────┐      ┌──────────────────┐</w:t>
      </w:r>
    </w:p>
    <w:p w:rsidR="00E4797D" w:rsidRDefault="00E4797D">
      <w:pPr>
        <w:pStyle w:val="ConsPlusNonformat"/>
        <w:jc w:val="both"/>
      </w:pPr>
      <w:r>
        <w:t>│      I группа      │     │     II группа      │      │    III группа    │</w:t>
      </w:r>
    </w:p>
    <w:p w:rsidR="00E4797D" w:rsidRDefault="00E4797D">
      <w:pPr>
        <w:pStyle w:val="ConsPlusNonformat"/>
        <w:jc w:val="both"/>
      </w:pPr>
      <w:r>
        <w:lastRenderedPageBreak/>
        <w:t>│ (летальность 1,2%) │     │(летальность 8,15%) │      │(летальность 31%) │</w:t>
      </w:r>
    </w:p>
    <w:p w:rsidR="00E4797D" w:rsidRDefault="00E4797D">
      <w:pPr>
        <w:pStyle w:val="ConsPlusNonformat"/>
        <w:jc w:val="both"/>
      </w:pPr>
      <w:r>
        <w:t>└─────────┬──────────┘     └──────────┬─────────┘      └─────────┬────────┘</w:t>
      </w:r>
    </w:p>
    <w:p w:rsidR="00E4797D" w:rsidRDefault="00E4797D">
      <w:pPr>
        <w:pStyle w:val="ConsPlusNonformat"/>
        <w:jc w:val="both"/>
      </w:pPr>
      <w:r>
        <w:t xml:space="preserve">         \/                          \/                         \/</w:t>
      </w:r>
    </w:p>
    <w:p w:rsidR="00E4797D" w:rsidRDefault="00E4797D">
      <w:pPr>
        <w:pStyle w:val="ConsPlusNonformat"/>
        <w:jc w:val="both"/>
      </w:pPr>
      <w:r>
        <w:t>┌────────────────────┐     ┌────────────────────┐      ┌──────────────────┐</w:t>
      </w:r>
    </w:p>
    <w:p w:rsidR="00E4797D" w:rsidRDefault="00E4797D">
      <w:pPr>
        <w:pStyle w:val="ConsPlusNonformat"/>
        <w:jc w:val="both"/>
      </w:pPr>
      <w:r>
        <w:t>│Амбулаторное лечение│     │Наблюдение и оценка │      │    Неотложная    │</w:t>
      </w:r>
    </w:p>
    <w:p w:rsidR="00E4797D" w:rsidRDefault="00E4797D">
      <w:pPr>
        <w:pStyle w:val="ConsPlusNonformat"/>
        <w:jc w:val="both"/>
      </w:pPr>
      <w:r>
        <w:t>│                    │     │    в стационаре    │      │  госпитализация  │</w:t>
      </w:r>
    </w:p>
    <w:p w:rsidR="00E4797D" w:rsidRDefault="00E4797D">
      <w:pPr>
        <w:pStyle w:val="ConsPlusNonformat"/>
        <w:jc w:val="both"/>
      </w:pPr>
      <w:r>
        <w:t>└────────────────────┘     └────────────────────┘      └──────────────────┘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</w:pPr>
      <w:r>
        <w:t>При отсутствии всех 4 клинических симптомов и признаков определяется амбулаторное лечение.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первом осмотре пациента проводится: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постановка диагноза на основании клинических критериев;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определение степени тяжести заболевания и показаний для госпитализации;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если госпитализация не показана, то назначается антибиотикотерапия и объективные методы обследования (рентгенография органов грудной клетки в двух проекциях и клинический анализ крови).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повторном осмотре (3-й день болезни) проводится: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оценка рентгенографических данных и клинического анализа крови;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клиническая оценка эффективности лечения (улучшение самочувствия, снижение или нормализация температуры тела, уменьшение болей в грудной клетке, уменьшение (прекращение) кровохарканья и выделения мокроты);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отсутствии эффекта от лечения и при утяжелении состояния - госпитализация;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удовлетворительном состоянии - контроль эффективности лечения через 3 дня.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следующем осмотре пациента (6-й день болезни) проводится: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оценка эффективности лечения по клиническим критериям;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неэффективности лечения показана госпитализация;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нормализации состояния пациента необходимо продолжение антибиотикотерапии в течение 3 - 5 дней от дня нормализации температуры тела;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назначение сроков повторных исследований крови и рентгенографии органов грудной клетки.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последующих осмотрах (9 - 14 день болезни) проводится: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оценка эффективности лечения по клиническим критериям;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заключительная оценка исследований крови, мокроты и рентгенограмм;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сохранении клинических и рентгенологических признаков пневмонии должна быть проведена консультация врача пульмонолога, принято решение о расширении диагностического поиска, проведении консультации фтизиатра, других специалистов по показаниям;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выписка пациента при выздоровлении.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  <w:outlineLvl w:val="1"/>
      </w:pPr>
      <w:r>
        <w:t xml:space="preserve">2. Определение показаний к госпитализации в пульмонологическое или терапевтическое </w:t>
      </w:r>
      <w:r>
        <w:lastRenderedPageBreak/>
        <w:t>отделение стационара.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внебольничной пневмонией в условиях стационара проводится в соответствии со </w:t>
      </w:r>
      <w:hyperlink r:id="rId12" w:history="1">
        <w:r>
          <w:rPr>
            <w:color w:val="0000FF"/>
          </w:rPr>
          <w:t>стандартом</w:t>
        </w:r>
      </w:hyperlink>
      <w:r>
        <w:t xml:space="preserve"> оказания специализированной медицинской помощи при пневмонии средней степени тяжести, утвержденным приказом Министерства здравоохранения Российской Федерации от 29 декабря 2012 года. N 1658н "Об утверждении стандарта специализированной медицинской помощи при пневмонии средней степени тяжести" и </w:t>
      </w:r>
      <w:hyperlink r:id="rId13" w:history="1">
        <w:r>
          <w:rPr>
            <w:color w:val="0000FF"/>
          </w:rPr>
          <w:t>стандартом</w:t>
        </w:r>
      </w:hyperlink>
      <w:r>
        <w:t xml:space="preserve"> специализированной медицинской помощи при пневмонии тяжелой степени тяжести с осложнениями, утвержденным приказом Министерства здравоохранения Российской Федерации от 9 ноября 2012 года N 741н "Об утверждении стандарта специализированной медицинской помощи при пневмонии тяжелой степени тяжести с осложнениями", а также на основании Национальных рекомендаций по диагностике, лечению и профилактике внебольничной пневмонии у взрослых от 2010 года.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Госпитализации подлежат больные внебольничной пневмонией, имеющие 1 - 2 клинических симптома и признака (1 - 2 балла) по Шкале CRB-65.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Госпитализация при подтвержденном диагнозе "внебольничная пневмония" абсолютно показана при наличии у больного одного из нижеперечисленных симптомов: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данные физического обследования: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частота дыхания более 30 в минуту;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уровень диастолического артериального давления менее 60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уровень систолического артериального давления менее 90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частота сердечных сокращений более 125 в минуту;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температура тела менее 35,0 °С или более 40,0 °С;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нарушение сознания.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лабораторные и рентгенологические данные: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количество лейкоцитов периферической крови менее 4,0 x 10</w:t>
      </w:r>
      <w:r>
        <w:rPr>
          <w:vertAlign w:val="superscript"/>
        </w:rPr>
        <w:t>9</w:t>
      </w:r>
      <w:r>
        <w:t>/л или более 25,0 x 10</w:t>
      </w:r>
      <w:r>
        <w:rPr>
          <w:vertAlign w:val="superscript"/>
        </w:rPr>
        <w:t>9</w:t>
      </w:r>
      <w:r>
        <w:t>/л; гематокрит менее 30% или гемоглобин менее 90 г/л; креатинин сыворотки крови более 176,7 мкмоль/л или азот мочевины более 7,0 ммоль/л (азот мочевины = мочевина, ммоль/л/2,14);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уровень сатурации кислорода крови менее 92% (по данным пульсоксиметрии), РаО</w:t>
      </w:r>
      <w:r>
        <w:rPr>
          <w:vertAlign w:val="subscript"/>
        </w:rPr>
        <w:t>2</w:t>
      </w:r>
      <w:r>
        <w:t xml:space="preserve"> менее 60 мм рт. ст. и/или РаСО</w:t>
      </w:r>
      <w:r>
        <w:rPr>
          <w:vertAlign w:val="subscript"/>
        </w:rPr>
        <w:t>2</w:t>
      </w:r>
      <w:r>
        <w:t xml:space="preserve"> более 50 мм рт. ст. при дыхании комнатным воздухом;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пневмоническая инфильтрация, локализующаяся более чем в одной доле; наличие полости (полостей) распада; плевральный выпот; быстрое прогрессирование очагово-инфильтративных изменений в легких (увеличение размеров инфильтрации более 50% в течение ближайших 2 суток);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неэффективность стартовой антибактериальной терапии;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4) невозможность адекватного ухода и выполнения всех врачебных предписаний в домашних условиях;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5) возраст старше 60 лет;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6) наличие сопутствующих заболеваний (хронический бронхит, хроническая обструктивная болезнь легких, бронхоэктазы, злокачественные новообразования, сахарный диабет, хроническая </w:t>
      </w:r>
      <w:r>
        <w:lastRenderedPageBreak/>
        <w:t>почечная недостаточность, застойная сердечная недостаточность, хронический алкоголизм, наркомания, выраженный дефицит массы тела, цереброваскулярные заболевания);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7) беременность.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Критерии тяжелого течения внебольничной пневмонии.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наличии хотя бы одного критерия внебольничная пневмония расценивается как тяжелая.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клинические критерии: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признаки острой дыхательной недостаточности: частота дыхания более 30 в мин.; насыщение крови кислородом менее 90%;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лабораторные: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лейкопения (менее 4 x 10</w:t>
      </w:r>
      <w:r>
        <w:rPr>
          <w:vertAlign w:val="superscript"/>
        </w:rPr>
        <w:t>9</w:t>
      </w:r>
      <w:r>
        <w:t>/л) или лейкоцитоз (более 25 x 10</w:t>
      </w:r>
      <w:r>
        <w:rPr>
          <w:vertAlign w:val="superscript"/>
        </w:rPr>
        <w:t>9</w:t>
      </w:r>
      <w:r>
        <w:t>/л);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гемоглобин крови менее 100 г/л;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гематокрит менее 30%;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гипотензия: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уровень систолического артериального давления менее 90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уровень диастолического артериального давления менее 60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4) гипоксемия: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SaO2 менее 90%;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РО2 менее 60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5) рентгенологические: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двух- или многодолевое поражение легких;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быстрое прогрессирование очагово-инфильтративных изменений в легких (увеличение размеров инфильтрации более 50% в течение ближайших 2 суток);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6) нарушение сознания;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7) внелегочный очаг инфекции (менингит, перикардит и другие);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8) острая почечная недостаточность (анурия, уровень креатинина крови более 176,7 мкмоль/л, азот мочевины более 7,0 ммоль/л).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Клинические признаки прогрессирующей дыхательной недостаточности: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нарушение дыхания (одышка, постепенное уменьшение объема дыхания);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нарастающая неврологическая симптоматика (безразличие, агрессивность, возбуждение, заторможенность, кома);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сердечно-сосудистые нарушения (тахикардия, стойкое повышение артериального давления при гиперкапнии, декомпенсация сердечной деятельности).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lastRenderedPageBreak/>
        <w:t>Рентгенография при пневмонии проводится в двух проекциях. Исследование проводится вне очереди, по экстренным показаниям. Заключение рентгенологом выдается немедленно (есть/нет пневмония, количество пораженных сегментов/долей, выпот в плевральной полости). Сомнения при рентгенографии трактуются как возможная пневмония.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гриппе в течение 1 - 3 суток определяется отрицательная динамика.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Компьютерная томография.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Показания: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сомнительные данные рентгенографии;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несоответствие данных рентгенографии и клинической картины заболевания;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дифференциальная диагностика (абсцесс, отек легких, тромбоэмболия легочной артерии, острый туберкулез и др.);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4) осложнения (пневмоторакс, осумкованный плеврит, ателектаз, кровотечение и др.).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Врачу при определении условий оказания медицинской помощи (стационарные или амбулаторные) больного с внебольничной пневмонией необходимо оценить: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факторы риска неблагоприятного исхода (оцениваются ежедневно в истории болезни):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нарушение сознания;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температура тела менее 36 °С;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тахипное (частота дыхания = 28 в минуту);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шок (систолическое артериальное давление &lt; 90 мм рт. ст., диастолическое артериальное давление &lt; 60 мм рт. ст.);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- лейкоциты периферической крови &lt; 4,0 x 10 </w:t>
      </w:r>
      <w:r>
        <w:rPr>
          <w:vertAlign w:val="superscript"/>
        </w:rPr>
        <w:t>9</w:t>
      </w:r>
      <w:r>
        <w:t>/л;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палочкоядерные нейтрофилы более 10%, SpO2 &lt;= 90%;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полиорганная недостаточность (повышение уровня билирубина крови более 21 мкмоль/л, мочевины крови более 8,3 ммоль/л);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объем поражения легочной ткани (инфильтрация более чем в одной доле легкого).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клинические симптомы по шкале CRB 65 и критериям ССВР (Синдрома Системной Воспалительной Реакции) - наличие 2-х или более:</w:t>
      </w:r>
    </w:p>
    <w:p w:rsidR="00E4797D" w:rsidRDefault="00E4797D">
      <w:pPr>
        <w:pStyle w:val="ConsPlusNormal"/>
        <w:spacing w:before="220"/>
        <w:ind w:left="540"/>
        <w:jc w:val="both"/>
      </w:pPr>
      <w:r>
        <w:t>- температура тела выше 38 °С или меньше 36 °С;</w:t>
      </w:r>
    </w:p>
    <w:p w:rsidR="00E4797D" w:rsidRDefault="00E4797D">
      <w:pPr>
        <w:pStyle w:val="ConsPlusNormal"/>
        <w:spacing w:before="220"/>
        <w:ind w:left="540"/>
        <w:jc w:val="both"/>
      </w:pPr>
      <w:r>
        <w:t>- тахикардия более 90 ударов в минуту;</w:t>
      </w:r>
    </w:p>
    <w:p w:rsidR="00E4797D" w:rsidRDefault="00E4797D">
      <w:pPr>
        <w:pStyle w:val="ConsPlusNormal"/>
        <w:spacing w:before="220"/>
        <w:ind w:left="540"/>
        <w:jc w:val="both"/>
      </w:pPr>
      <w:r>
        <w:t>- частота дыхания более 20 вдохов в минуту или уровень РаСО2 ниже 32 мм рт. ст.;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число лейкоцитов периферической крови (&gt; 12 x 10</w:t>
      </w:r>
      <w:r>
        <w:rPr>
          <w:vertAlign w:val="superscript"/>
        </w:rPr>
        <w:t>9</w:t>
      </w:r>
      <w:r>
        <w:t>/л, или &lt; 4 x 10</w:t>
      </w:r>
      <w:r>
        <w:rPr>
          <w:vertAlign w:val="superscript"/>
        </w:rPr>
        <w:t>9</w:t>
      </w:r>
      <w:r>
        <w:t>/л, или &gt; 10% палочкоядерных форм).</w:t>
      </w:r>
    </w:p>
    <w:p w:rsidR="00E4797D" w:rsidRDefault="00E4797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E4797D">
        <w:tc>
          <w:tcPr>
            <w:tcW w:w="9071" w:type="dxa"/>
            <w:gridSpan w:val="2"/>
          </w:tcPr>
          <w:p w:rsidR="00E4797D" w:rsidRDefault="00E4797D">
            <w:pPr>
              <w:pStyle w:val="ConsPlusNormal"/>
            </w:pPr>
            <w:r>
              <w:t>Оценка тяжести пациентов с клиническими признаками внебольничной пневмонии (далее - ВП) в приемном покое круглосуточного стационара</w:t>
            </w:r>
          </w:p>
          <w:p w:rsidR="00E4797D" w:rsidRDefault="00E4797D">
            <w:pPr>
              <w:pStyle w:val="ConsPlusNormal"/>
            </w:pPr>
            <w:r>
              <w:lastRenderedPageBreak/>
              <w:t>Условия:</w:t>
            </w:r>
          </w:p>
          <w:p w:rsidR="00E4797D" w:rsidRDefault="00E4797D">
            <w:pPr>
              <w:pStyle w:val="ConsPlusNormal"/>
            </w:pPr>
            <w:r>
              <w:t>Общий анализ крови и рентгенологическое исследование доступны в момент осмотра</w:t>
            </w:r>
          </w:p>
          <w:p w:rsidR="00E4797D" w:rsidRDefault="00E4797D">
            <w:pPr>
              <w:pStyle w:val="ConsPlusNormal"/>
            </w:pPr>
            <w:r>
              <w:t>Оценка по шкале CRB-65 и критериям ССВР</w:t>
            </w:r>
          </w:p>
          <w:p w:rsidR="00E4797D" w:rsidRDefault="00E4797D">
            <w:pPr>
              <w:pStyle w:val="ConsPlusNormal"/>
            </w:pPr>
            <w:r>
              <w:t>(наличие одновременно любых 2 и более критериев)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lastRenderedPageBreak/>
              <w:t>Пациенты с оценкой по шкале CRB-65 = 0 баллов и отсутствием синдрома СВР, но наличием тяжелой сопутствующей патологии (сахарный диабет, хроническая сердечная недостаточность, хроническая обструктивная болезнь легких, хроническая почечная недостаточность, хроническая печеночная недостаточность, иммуносупрессия, злокачественные заболевания) или социальных обстоятельств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Течение ВП оценивается, как нетяжелое:</w:t>
            </w:r>
          </w:p>
          <w:p w:rsidR="00E4797D" w:rsidRDefault="00E4797D">
            <w:pPr>
              <w:pStyle w:val="ConsPlusNormal"/>
            </w:pPr>
            <w:r>
              <w:t>Госпитализируются в круглосуточный стационар с указанием оценки по шкале CRB65, критериев ССВР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Пациенты с оценкой по шкале CRB65 = 0 и наличием критериев синдрома СВР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Течение ВП оценивается как тяжелое:</w:t>
            </w:r>
          </w:p>
          <w:p w:rsidR="00E4797D" w:rsidRDefault="00E4797D">
            <w:pPr>
              <w:pStyle w:val="ConsPlusNormal"/>
            </w:pPr>
            <w:r>
              <w:t>Госпитализируются в экстренном порядке в круглосуточный стационар с указанием оценки по шкале CRB65, критериев синдрома СВР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Пациенты с оценкой по шкале CRB-65 = 1 и более баллов (за исключением возраста &gt;= 65 в качестве единственного критерия)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Течение ВП оценивается как тяжелое/жизнеугрожающее:</w:t>
            </w:r>
          </w:p>
          <w:p w:rsidR="00E4797D" w:rsidRDefault="00E4797D">
            <w:pPr>
              <w:pStyle w:val="ConsPlusNormal"/>
            </w:pPr>
            <w:r>
              <w:t>Госпитализируются в экстренном порядке в круглосуточный стационар (ОРИТ) с указанием оценки по шкале CRB65, критериев ССВР и сопутствующей патологии.</w:t>
            </w:r>
          </w:p>
          <w:p w:rsidR="00E4797D" w:rsidRDefault="00E4797D">
            <w:pPr>
              <w:pStyle w:val="ConsPlusNormal"/>
            </w:pPr>
            <w:r>
              <w:t>Все пациенты должны быть осмотрены реаниматологом, который принимает решение о целесообразности лечения в условиях ОРИТ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Пациенты с оценкой по шкале CRB65 = 3 - 4 или с ВП, осложненной тяжелым сепсисом, септическим шоком и/или острой дыхательной недостаточностью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Течение ВП оценивается как жизнеугрожающее:</w:t>
            </w:r>
          </w:p>
          <w:p w:rsidR="00E4797D" w:rsidRDefault="00E4797D">
            <w:pPr>
              <w:pStyle w:val="ConsPlusNormal"/>
            </w:pPr>
            <w:r>
              <w:t>Экстренная госпитализация в ОРИТ</w:t>
            </w:r>
          </w:p>
        </w:tc>
      </w:tr>
    </w:tbl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</w:pPr>
      <w:r>
        <w:t>Для всех пациентов оценки по шкале CRB-65 и критериям синдрома СВР должны толковаться в сочетании с клиническими данными.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величине SpO</w:t>
      </w:r>
      <w:r>
        <w:rPr>
          <w:vertAlign w:val="subscript"/>
        </w:rPr>
        <w:t>2</w:t>
      </w:r>
      <w:r>
        <w:t xml:space="preserve"> &lt;= 92% в неотложном порядке должна быть проведена консультация врача реаниматолога.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  <w:outlineLvl w:val="1"/>
      </w:pPr>
      <w:r>
        <w:t>3. Определение показаний для госпитализации больного с внебольничной пневмонией в отделение реанимации и интенсивной терапии.</w:t>
      </w:r>
    </w:p>
    <w:p w:rsidR="00E4797D" w:rsidRDefault="00E4797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E4797D">
        <w:tc>
          <w:tcPr>
            <w:tcW w:w="9071" w:type="dxa"/>
            <w:gridSpan w:val="2"/>
          </w:tcPr>
          <w:p w:rsidR="00E4797D" w:rsidRDefault="00E4797D">
            <w:pPr>
              <w:pStyle w:val="ConsPlusNormal"/>
              <w:jc w:val="center"/>
            </w:pPr>
            <w:r>
              <w:t>Критерии тяжелой внебольничной пневмонии для госпитализации в отделение интенсивной терапии (далее - ОРИТ) (IDSA/ATS)</w:t>
            </w:r>
          </w:p>
          <w:p w:rsidR="00E4797D" w:rsidRDefault="00E4797D">
            <w:pPr>
              <w:pStyle w:val="ConsPlusNormal"/>
              <w:jc w:val="center"/>
            </w:pPr>
            <w:r>
              <w:t>Клинические рекомендации по диагностике, лечению и профилактике тяжелой внебольничной пневмонии у взрослых - 2014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"Большие" критерии</w:t>
            </w:r>
          </w:p>
          <w:p w:rsidR="00E4797D" w:rsidRDefault="00E4797D">
            <w:pPr>
              <w:pStyle w:val="ConsPlusNormal"/>
            </w:pPr>
            <w:r>
              <w:t xml:space="preserve">(достаточно одного для госпитализации </w:t>
            </w:r>
            <w:r w:rsidRPr="00CC0FF3">
              <w:rPr>
                <w:position w:val="-1"/>
              </w:rPr>
              <w:lastRenderedPageBreak/>
              <w:pict>
                <v:shape id="_x0000_i1025" style="width:16.3pt;height:12.5pt" coordsize="" o:spt="100" adj="0,,0" path="" filled="f" stroked="f">
                  <v:stroke joinstyle="miter"/>
                  <v:imagedata r:id="rId14" o:title="base_23772_82433_32768"/>
                  <v:formulas/>
                  <v:path o:connecttype="segments"/>
                </v:shape>
              </w:pict>
            </w:r>
            <w:r>
              <w:t xml:space="preserve"> в ОРИТ)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lastRenderedPageBreak/>
              <w:t>"Малые" критерии</w:t>
            </w:r>
          </w:p>
          <w:p w:rsidR="00E4797D" w:rsidRDefault="00E4797D">
            <w:pPr>
              <w:pStyle w:val="ConsPlusNormal"/>
            </w:pPr>
            <w:r>
              <w:t>(достаточно 3 для госпитализации в ОРИТ)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lastRenderedPageBreak/>
              <w:t>Острая дыхательная недостаточность, требующая искусственной вентиляции легких</w:t>
            </w:r>
          </w:p>
          <w:p w:rsidR="00E4797D" w:rsidRDefault="00E4797D">
            <w:pPr>
              <w:pStyle w:val="ConsPlusNormal"/>
            </w:pPr>
          </w:p>
          <w:p w:rsidR="00E4797D" w:rsidRDefault="00E4797D">
            <w:pPr>
              <w:pStyle w:val="ConsPlusNormal"/>
            </w:pPr>
            <w:r>
              <w:t>Септический шок</w:t>
            </w:r>
          </w:p>
          <w:p w:rsidR="00E4797D" w:rsidRDefault="00E4797D">
            <w:pPr>
              <w:pStyle w:val="ConsPlusNormal"/>
            </w:pPr>
            <w:r>
              <w:t>(необходимость введения вазопрессоров)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тахипное &gt;= 30/мин.</w:t>
            </w:r>
          </w:p>
          <w:p w:rsidR="00E4797D" w:rsidRDefault="00E4797D">
            <w:pPr>
              <w:pStyle w:val="ConsPlusNormal"/>
            </w:pPr>
            <w:r>
              <w:t>РаО</w:t>
            </w:r>
            <w:r>
              <w:rPr>
                <w:vertAlign w:val="subscript"/>
              </w:rPr>
              <w:t>2</w:t>
            </w:r>
            <w:r>
              <w:t>/FiO2 &lt;= 250</w:t>
            </w:r>
          </w:p>
          <w:p w:rsidR="00E4797D" w:rsidRDefault="00E4797D">
            <w:pPr>
              <w:pStyle w:val="ConsPlusNormal"/>
            </w:pPr>
            <w:r>
              <w:t>Мультилобарная инфильтрация</w:t>
            </w:r>
          </w:p>
          <w:p w:rsidR="00E4797D" w:rsidRDefault="00E4797D">
            <w:pPr>
              <w:pStyle w:val="ConsPlusNormal"/>
            </w:pPr>
            <w:r>
              <w:t>Нарушение сознания</w:t>
            </w:r>
          </w:p>
          <w:p w:rsidR="00E4797D" w:rsidRDefault="00E4797D">
            <w:pPr>
              <w:pStyle w:val="ConsPlusNormal"/>
            </w:pPr>
            <w:r>
              <w:t>Уремия (остаточный азот мочевины &gt;= 20 мг/дл - мочевина, ммоль/л/2,14)</w:t>
            </w:r>
          </w:p>
          <w:p w:rsidR="00E4797D" w:rsidRDefault="00E4797D">
            <w:pPr>
              <w:pStyle w:val="ConsPlusNormal"/>
            </w:pPr>
            <w:r>
              <w:t>Лейкопения (&lt; 4,0 x 109/л)</w:t>
            </w:r>
          </w:p>
          <w:p w:rsidR="00E4797D" w:rsidRDefault="00E4797D">
            <w:pPr>
              <w:pStyle w:val="ConsPlusNormal"/>
            </w:pPr>
            <w:r>
              <w:t>Тромбоцитопения (&lt; 100,0 x 1012/л)</w:t>
            </w:r>
          </w:p>
          <w:p w:rsidR="00E4797D" w:rsidRDefault="00E4797D">
            <w:pPr>
              <w:pStyle w:val="ConsPlusNormal"/>
            </w:pPr>
            <w:r>
              <w:t>Гипотермия (&lt; 36 °С)</w:t>
            </w:r>
          </w:p>
          <w:p w:rsidR="00E4797D" w:rsidRDefault="00E4797D">
            <w:pPr>
              <w:pStyle w:val="ConsPlusNormal"/>
            </w:pPr>
            <w:r>
              <w:t>Гипотензия, требующая интенсивной инфузионной терапии</w:t>
            </w:r>
          </w:p>
        </w:tc>
      </w:tr>
      <w:tr w:rsidR="00E4797D">
        <w:tc>
          <w:tcPr>
            <w:tcW w:w="9071" w:type="dxa"/>
            <w:gridSpan w:val="2"/>
          </w:tcPr>
          <w:p w:rsidR="00E4797D" w:rsidRDefault="00E4797D">
            <w:pPr>
              <w:pStyle w:val="ConsPlusNormal"/>
              <w:jc w:val="center"/>
            </w:pPr>
            <w:r>
              <w:t>Критерии диагностики сепсиса и классификация ACCP/SCCM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Патологический процесс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Клинико-лабораторные признаки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ССВО - системная реакция организма на воздействие сильных различных раздражителей (инфекция, травма, операция и др.)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Характеризуется наличием двух и более признаков:</w:t>
            </w:r>
          </w:p>
          <w:p w:rsidR="00E4797D" w:rsidRDefault="00E4797D">
            <w:pPr>
              <w:pStyle w:val="ConsPlusNormal"/>
            </w:pPr>
            <w:r>
              <w:t>- температура &gt;= 38 °С или &lt;= 36 °С</w:t>
            </w:r>
          </w:p>
          <w:p w:rsidR="00E4797D" w:rsidRDefault="00E4797D">
            <w:pPr>
              <w:pStyle w:val="ConsPlusNormal"/>
            </w:pPr>
            <w:r>
              <w:t>- ЧСС &gt;= 90/мин.</w:t>
            </w:r>
          </w:p>
          <w:p w:rsidR="00E4797D" w:rsidRDefault="00E4797D">
            <w:pPr>
              <w:pStyle w:val="ConsPlusNormal"/>
            </w:pPr>
            <w:r>
              <w:t>- ЧДД &gt; 20/мин. или гипервентиляция (РаСО2 &lt;= 32 мм рт. ст.)</w:t>
            </w:r>
          </w:p>
          <w:p w:rsidR="00E4797D" w:rsidRDefault="00E4797D">
            <w:pPr>
              <w:pStyle w:val="ConsPlusNormal"/>
            </w:pPr>
            <w:r>
              <w:t>- лейкоциты крови &gt; 12 x 10</w:t>
            </w:r>
            <w:r>
              <w:rPr>
                <w:vertAlign w:val="superscript"/>
              </w:rPr>
              <w:t>9</w:t>
            </w:r>
            <w:r>
              <w:t>/л, или &lt; 4 x 10</w:t>
            </w:r>
            <w:r>
              <w:rPr>
                <w:vertAlign w:val="superscript"/>
              </w:rPr>
              <w:t>9</w:t>
            </w:r>
            <w:r>
              <w:t>/л, или &gt; 10% незрелых форм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Сепсис - синдром системной воспалительной реакции на инвазию микроорганизмов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Наличие очага инфекции и двух и более признаков ССВО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Тяжелый сепсис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Сепсис, сочетающийся с органной дисфункцией, гипотензией, нарушением тканевой перфузии. Проявлением последней, в частности, является повышение концентрации лактата, олигурия, острое нарушение сознания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Септический шок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Тяжелый сепсис с признаками тканевой и органной гипоперфузии и артериальной гипотонией, не устраняющейся с помощью инфузионной терапии и требующей назначения катехоламинов</w:t>
            </w:r>
          </w:p>
        </w:tc>
      </w:tr>
      <w:tr w:rsidR="00E4797D">
        <w:tc>
          <w:tcPr>
            <w:tcW w:w="9071" w:type="dxa"/>
            <w:gridSpan w:val="2"/>
          </w:tcPr>
          <w:p w:rsidR="00E4797D" w:rsidRDefault="00E4797D">
            <w:pPr>
              <w:pStyle w:val="ConsPlusNormal"/>
              <w:jc w:val="center"/>
            </w:pPr>
            <w:r>
              <w:t>Дополнительные определения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Синдром полиорганной дисфункции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Дисфункция по 2 и более системам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Рефрактерный септический шок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t>Сохраняющаяся артериальная гипотония, несмотря на адекватную инфузию, применение инотропной и вазопрессорной поддержки</w:t>
            </w:r>
          </w:p>
        </w:tc>
      </w:tr>
      <w:tr w:rsidR="00E4797D">
        <w:tc>
          <w:tcPr>
            <w:tcW w:w="4252" w:type="dxa"/>
          </w:tcPr>
          <w:p w:rsidR="00E4797D" w:rsidRDefault="00E4797D">
            <w:pPr>
              <w:pStyle w:val="ConsPlusNormal"/>
            </w:pPr>
            <w:r>
              <w:t>В первичном осмотре всем больным указать:</w:t>
            </w:r>
          </w:p>
          <w:p w:rsidR="00E4797D" w:rsidRDefault="00E4797D">
            <w:pPr>
              <w:pStyle w:val="ConsPlusNormal"/>
              <w:ind w:firstLine="170"/>
            </w:pPr>
            <w:r>
              <w:t>- день болезни</w:t>
            </w:r>
          </w:p>
          <w:p w:rsidR="00E4797D" w:rsidRDefault="00E4797D">
            <w:pPr>
              <w:pStyle w:val="ConsPlusNormal"/>
              <w:ind w:firstLine="170"/>
            </w:pPr>
            <w:r>
              <w:t>- привит/не привит от гриппа</w:t>
            </w:r>
          </w:p>
          <w:p w:rsidR="00E4797D" w:rsidRDefault="00E4797D">
            <w:pPr>
              <w:pStyle w:val="ConsPlusNormal"/>
              <w:ind w:firstLine="170"/>
            </w:pPr>
            <w:r>
              <w:lastRenderedPageBreak/>
              <w:t>- сопутствующие заболевания</w:t>
            </w:r>
          </w:p>
          <w:p w:rsidR="00E4797D" w:rsidRDefault="00E4797D">
            <w:pPr>
              <w:pStyle w:val="ConsPlusNormal"/>
            </w:pPr>
            <w:r>
              <w:t>В объективном осмотре указать:</w:t>
            </w:r>
          </w:p>
          <w:p w:rsidR="00E4797D" w:rsidRDefault="00E4797D">
            <w:pPr>
              <w:pStyle w:val="ConsPlusNormal"/>
              <w:ind w:firstLine="170"/>
            </w:pPr>
            <w:r>
              <w:t>- уровень сатурации</w:t>
            </w:r>
          </w:p>
          <w:p w:rsidR="00E4797D" w:rsidRDefault="00E4797D">
            <w:pPr>
              <w:pStyle w:val="ConsPlusNormal"/>
              <w:ind w:firstLine="170"/>
            </w:pPr>
            <w:r>
              <w:t>- уровень сознания</w:t>
            </w:r>
          </w:p>
          <w:p w:rsidR="00E4797D" w:rsidRDefault="00E4797D">
            <w:pPr>
              <w:pStyle w:val="ConsPlusNormal"/>
              <w:ind w:firstLine="170"/>
            </w:pPr>
            <w:r>
              <w:t>- частота сердечных сокращений и артериального давления</w:t>
            </w:r>
          </w:p>
          <w:p w:rsidR="00E4797D" w:rsidRDefault="00E4797D">
            <w:pPr>
              <w:pStyle w:val="ConsPlusNormal"/>
              <w:ind w:firstLine="170"/>
            </w:pPr>
            <w:r>
              <w:t>- объем диуреза</w:t>
            </w:r>
          </w:p>
          <w:p w:rsidR="00E4797D" w:rsidRDefault="00E4797D">
            <w:pPr>
              <w:pStyle w:val="ConsPlusNormal"/>
              <w:ind w:firstLine="170"/>
            </w:pPr>
            <w:r>
              <w:t>- наличие отеков</w:t>
            </w:r>
          </w:p>
          <w:p w:rsidR="00E4797D" w:rsidRDefault="00E4797D">
            <w:pPr>
              <w:pStyle w:val="ConsPlusNormal"/>
              <w:ind w:firstLine="170"/>
            </w:pPr>
            <w:r>
              <w:t>- оценка по CRB-65</w:t>
            </w:r>
          </w:p>
          <w:p w:rsidR="00E4797D" w:rsidRDefault="00E4797D">
            <w:pPr>
              <w:pStyle w:val="ConsPlusNormal"/>
              <w:ind w:firstLine="170"/>
            </w:pPr>
            <w:r>
              <w:t>- время введения первой дозы антибиотиков</w:t>
            </w:r>
          </w:p>
        </w:tc>
        <w:tc>
          <w:tcPr>
            <w:tcW w:w="4819" w:type="dxa"/>
          </w:tcPr>
          <w:p w:rsidR="00E4797D" w:rsidRDefault="00E4797D">
            <w:pPr>
              <w:pStyle w:val="ConsPlusNormal"/>
            </w:pPr>
            <w:r>
              <w:lastRenderedPageBreak/>
              <w:t>Обследование в день поступления в стационар:</w:t>
            </w:r>
          </w:p>
          <w:p w:rsidR="00E4797D" w:rsidRDefault="00E4797D">
            <w:pPr>
              <w:pStyle w:val="ConsPlusNormal"/>
            </w:pPr>
            <w:r>
              <w:t>1. Общий анализ крови, общий анализ мочи м, уровень глюкозы крови.</w:t>
            </w:r>
          </w:p>
          <w:p w:rsidR="00E4797D" w:rsidRDefault="00E4797D">
            <w:pPr>
              <w:pStyle w:val="ConsPlusNormal"/>
            </w:pPr>
            <w:r>
              <w:t>2. Электрокардиограмма.</w:t>
            </w:r>
          </w:p>
          <w:p w:rsidR="00E4797D" w:rsidRDefault="00E4797D">
            <w:pPr>
              <w:pStyle w:val="ConsPlusNormal"/>
            </w:pPr>
            <w:r>
              <w:lastRenderedPageBreak/>
              <w:t>3. При тяжелой пневмонии биохимический анализ крови: С-реактивный белок, АСТ, АЛТ, мочевина, креатинин, общий белок.</w:t>
            </w:r>
          </w:p>
          <w:p w:rsidR="00E4797D" w:rsidRDefault="00E4797D">
            <w:pPr>
              <w:pStyle w:val="ConsPlusNormal"/>
            </w:pPr>
            <w:r>
              <w:t>4. Сатурация О</w:t>
            </w:r>
            <w:r>
              <w:rPr>
                <w:vertAlign w:val="subscript"/>
              </w:rPr>
              <w:t>2</w:t>
            </w:r>
            <w:r>
              <w:t xml:space="preserve"> 92% и ниже: обязательно осмотр дежурного врача.</w:t>
            </w:r>
          </w:p>
          <w:p w:rsidR="00E4797D" w:rsidRDefault="00E4797D">
            <w:pPr>
              <w:pStyle w:val="ConsPlusNormal"/>
            </w:pPr>
            <w:r>
              <w:t>5. При сатурации О</w:t>
            </w:r>
            <w:r>
              <w:rPr>
                <w:vertAlign w:val="subscript"/>
              </w:rPr>
              <w:t>2</w:t>
            </w:r>
            <w:r>
              <w:t xml:space="preserve"> 90% и ниже определяют КЩС и уровень газов крови</w:t>
            </w:r>
          </w:p>
        </w:tc>
      </w:tr>
    </w:tbl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  <w:outlineLvl w:val="1"/>
      </w:pPr>
      <w:r>
        <w:t>4. Принципы лечения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при сатурации О</w:t>
      </w:r>
      <w:r>
        <w:rPr>
          <w:vertAlign w:val="subscript"/>
        </w:rPr>
        <w:t>2</w:t>
      </w:r>
      <w:r>
        <w:t xml:space="preserve"> 92% подача кислорода через маску;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контроль оксиметрии через 30 мин.: достаточно увеличение сатурации О</w:t>
      </w:r>
      <w:r>
        <w:rPr>
          <w:vertAlign w:val="subscript"/>
        </w:rPr>
        <w:t>2</w:t>
      </w:r>
      <w:r>
        <w:t xml:space="preserve"> 94 - 95%;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при сатурации О</w:t>
      </w:r>
      <w:r>
        <w:rPr>
          <w:vertAlign w:val="subscript"/>
        </w:rPr>
        <w:t>2</w:t>
      </w:r>
      <w:r>
        <w:t xml:space="preserve"> 90% повторная консультация врача реаниматолога.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Стартовая терапия при подтвержденном диагнозе пациенту при экстренной госпитализации должна соответствовать лечению тяжелой пневмонии и проведена в первый час, для пневмонии средней тяжести в первые 4 часа (указать время введения первой дозы антибиотиков):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1) цефтриаксон 2,0 внутривенно 1 раз в сутки (или цефотаксим 2,0 г 3 раза в сутки внутривенно или амоксициллина/клавуланат 1200 мг 3 раза внутривенно струйно) + азитромицин 500 мг 1 раз в сутки внутривенно капельно;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2) альтернатива левофлоксацин 500 мг 2 раза внутривенно капельно. Следует учесть, что цефтриаксон не назначается больным с желчекаменной болезнью (возможна печеночная колика);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3) при вероятном диагнозе грипп назначают ингибиторы нейраминидазы: капсулы Осельтамивир 75 мг 2 раза в день, при тяжелой пневмонии 150 мг 2 раза в день;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4) возможно одновременное назначение ингибиторов нейраминидазы и ингавирина 90 мг 1 раз в день;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5) дезинтоксикационная терапия: кристаллоиды;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6) кортикостероиды по показаниям; при дыхательных расстройствах преднизолон внутривенно до 2,5 мг/кг в сутки;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7) симптоматическая терапия.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Все больные, госпитализированные в экстренном порядке в пульмонологическое отделение, остаются под наблюдением дежурного врача-терапевта.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  <w:outlineLvl w:val="1"/>
      </w:pPr>
      <w:r>
        <w:t>5. Наблюдение больного по дежурству.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При каждом осмотре оценка факторов риска неблагоприятного исхода: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нарушение сознания;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температура тела менее 36 °С;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тахипное 28 в минуту;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lastRenderedPageBreak/>
        <w:t>- шок (систолическое артериальное давление &lt; 90 мм рт. ст., диастолическое артериальное давление &lt; 60 мм рт. ст.);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лейкоциты периферической крови &lt; 4,0 x 10</w:t>
      </w:r>
      <w:r>
        <w:rPr>
          <w:vertAlign w:val="superscript"/>
        </w:rPr>
        <w:t>9</w:t>
      </w:r>
      <w:r>
        <w:t>/л (контроль ежедневно);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палочкоядерные нейтрофилы более 10%, SpO</w:t>
      </w:r>
      <w:r>
        <w:rPr>
          <w:vertAlign w:val="subscript"/>
        </w:rPr>
        <w:t>2</w:t>
      </w:r>
      <w:r>
        <w:t xml:space="preserve"> &lt;= 90%;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полиорганная недостаточность (повышение уровня билирубина крови более 21 мкмоль/л, мочевины крови более 8,3 ммоль/л);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объем поражения легочной ткани (инфильтрация более чем в одной доле легкого).</w:t>
      </w:r>
    </w:p>
    <w:p w:rsidR="00E4797D" w:rsidRDefault="00E479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479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797D" w:rsidRDefault="00E4797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4797D" w:rsidRDefault="00E4797D">
      <w:pPr>
        <w:pStyle w:val="ConsPlusNormal"/>
        <w:spacing w:before="280"/>
        <w:ind w:firstLine="540"/>
        <w:jc w:val="both"/>
      </w:pPr>
      <w:r>
        <w:t>2. При каждом осмотре контроль сатурации у больных в отделении: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оценка эффективности кислородной поддержки на уровне 94 - 95%;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sat О</w:t>
      </w:r>
      <w:r>
        <w:rPr>
          <w:vertAlign w:val="subscript"/>
        </w:rPr>
        <w:t>2</w:t>
      </w:r>
      <w:r>
        <w:t xml:space="preserve"> от 93% и ниже назначает преднизолон в расчете в/в до 2,5 мг/кг в сутки;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- при sat О</w:t>
      </w:r>
      <w:r>
        <w:rPr>
          <w:vertAlign w:val="subscript"/>
        </w:rPr>
        <w:t>2</w:t>
      </w:r>
      <w:r>
        <w:t xml:space="preserve"> 90% повторный вызов реаниматолога. Контроль КЩС и газов крови.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3. Определение места дальнейшей терапии по "большим" и "малым" критериям изложено в разделе "Критерии тяжелой внебольничной пневмонии для госпитализации в ОРИТ (IDSA/ATS)".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right"/>
        <w:outlineLvl w:val="0"/>
      </w:pPr>
      <w:r>
        <w:t>Приложение 2</w:t>
      </w:r>
    </w:p>
    <w:p w:rsidR="00E4797D" w:rsidRDefault="00E4797D">
      <w:pPr>
        <w:pStyle w:val="ConsPlusNormal"/>
        <w:jc w:val="right"/>
      </w:pPr>
      <w:r>
        <w:t>к приказу</w:t>
      </w:r>
    </w:p>
    <w:p w:rsidR="00E4797D" w:rsidRDefault="00E4797D">
      <w:pPr>
        <w:pStyle w:val="ConsPlusNormal"/>
        <w:jc w:val="right"/>
      </w:pPr>
      <w:r>
        <w:t>управления здравоохранения</w:t>
      </w:r>
    </w:p>
    <w:p w:rsidR="00E4797D" w:rsidRDefault="00E4797D">
      <w:pPr>
        <w:pStyle w:val="ConsPlusNormal"/>
        <w:jc w:val="right"/>
      </w:pPr>
      <w:r>
        <w:t>Липецкой области</w:t>
      </w:r>
    </w:p>
    <w:p w:rsidR="00E4797D" w:rsidRDefault="00E4797D">
      <w:pPr>
        <w:pStyle w:val="ConsPlusNormal"/>
        <w:jc w:val="right"/>
      </w:pPr>
      <w:r>
        <w:t>"О взаимодействии медицинских</w:t>
      </w:r>
    </w:p>
    <w:p w:rsidR="00E4797D" w:rsidRDefault="00E4797D">
      <w:pPr>
        <w:pStyle w:val="ConsPlusNormal"/>
        <w:jc w:val="right"/>
      </w:pPr>
      <w:r>
        <w:t>организаций Липецкой области</w:t>
      </w:r>
    </w:p>
    <w:p w:rsidR="00E4797D" w:rsidRDefault="00E4797D">
      <w:pPr>
        <w:pStyle w:val="ConsPlusNormal"/>
        <w:jc w:val="right"/>
      </w:pPr>
      <w:r>
        <w:t>при оказании медицинской</w:t>
      </w:r>
    </w:p>
    <w:p w:rsidR="00E4797D" w:rsidRDefault="00E4797D">
      <w:pPr>
        <w:pStyle w:val="ConsPlusNormal"/>
        <w:jc w:val="right"/>
      </w:pPr>
      <w:r>
        <w:t>помощи больным</w:t>
      </w:r>
    </w:p>
    <w:p w:rsidR="00E4797D" w:rsidRDefault="00E4797D">
      <w:pPr>
        <w:pStyle w:val="ConsPlusNormal"/>
        <w:jc w:val="right"/>
      </w:pPr>
      <w:r>
        <w:t>с внебольничной пневмонией"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Title"/>
        <w:jc w:val="center"/>
      </w:pPr>
      <w:bookmarkStart w:id="3" w:name="P305"/>
      <w:bookmarkEnd w:id="3"/>
      <w:r>
        <w:t>СХЕМА</w:t>
      </w:r>
    </w:p>
    <w:p w:rsidR="00E4797D" w:rsidRDefault="00E4797D">
      <w:pPr>
        <w:pStyle w:val="ConsPlusTitle"/>
        <w:jc w:val="center"/>
      </w:pPr>
      <w:r>
        <w:t>ВЗАИМОДЕЙСТВИЯ МЕДИЦИНСКИХ ОРГАНИЗАЦИЙ ПРИ ОКАЗАНИИ</w:t>
      </w:r>
    </w:p>
    <w:p w:rsidR="00E4797D" w:rsidRDefault="00E4797D">
      <w:pPr>
        <w:pStyle w:val="ConsPlusTitle"/>
        <w:jc w:val="center"/>
      </w:pPr>
      <w:r>
        <w:t>МЕДИЦИНСКОЙ ПОМОЩИ БОЛЬНЫМ С ВНЕБОЛЬНИЧНОЙ ПНЕВМОНИЕЙ</w:t>
      </w:r>
    </w:p>
    <w:p w:rsidR="00E4797D" w:rsidRDefault="00E4797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21"/>
        <w:gridCol w:w="5783"/>
      </w:tblGrid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  <w:jc w:val="center"/>
            </w:pPr>
            <w:r>
              <w:t>Территория обслуживания</w:t>
            </w:r>
          </w:p>
        </w:tc>
      </w:tr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</w:pPr>
            <w:r>
              <w:t>ГУЗ "Липецкая городская поликлиника N 1", ГУЗ "Липецкая городская поликлиника N 4", ГУЗ "Липецкая городская поликлиника N 5", Поликлиника ГУЗ "Липецкая городская больница скорой медицинской помощи N 1", НП "Новолипецкий медицинский центр" пос. Матырский, ГУЗ "Липецкая районная больница" - с тяжелой пневмонией</w:t>
            </w:r>
          </w:p>
        </w:tc>
      </w:tr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</w:pPr>
            <w:r>
              <w:t>ГУЗ "Липецкая городская поликлиника N 9", ГУЗ "Липецкая городская больница N 3 "Свободный сокол", Добровский район, Чаплыгинский район - с тяжелой пневмонией</w:t>
            </w:r>
          </w:p>
        </w:tc>
      </w:tr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</w:pPr>
            <w:r>
              <w:t>ГУЗ "Липецкая городская поликлиника N 2", ГУЗ "Липецкая городская поликлиника N 7", ГУЗ "Липецкая городская больница N 4 "Липецк-Мед", Грязинский район - с тяжелой пневмонией</w:t>
            </w:r>
          </w:p>
        </w:tc>
      </w:tr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</w:pPr>
            <w:r>
              <w:t>г. Елец. Елецкий район, Измалковский район, Краснинский район, Долгоруковский район, Становлянский район - с тяжелой пневмонией</w:t>
            </w:r>
          </w:p>
        </w:tc>
      </w:tr>
      <w:tr w:rsidR="00E4797D">
        <w:tc>
          <w:tcPr>
            <w:tcW w:w="567" w:type="dxa"/>
          </w:tcPr>
          <w:p w:rsidR="00E4797D" w:rsidRDefault="00E479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E4797D" w:rsidRDefault="00E4797D">
            <w:pPr>
              <w:pStyle w:val="ConsPlusNormal"/>
            </w:pPr>
            <w:r>
              <w:t>ГУЗ "Липецкая областная клиническая больница"</w:t>
            </w:r>
          </w:p>
        </w:tc>
        <w:tc>
          <w:tcPr>
            <w:tcW w:w="5783" w:type="dxa"/>
          </w:tcPr>
          <w:p w:rsidR="00E4797D" w:rsidRDefault="00E4797D">
            <w:pPr>
              <w:pStyle w:val="ConsPlusNormal"/>
            </w:pPr>
            <w:r>
              <w:t>Воловский район, Добринский район, Данковский район, Лебедянский район, Лев-Толстовский район, Задонский район, Тербунский район, Усманский район, Хлевенский район - с тяжелой пневмонией</w:t>
            </w:r>
          </w:p>
        </w:tc>
      </w:tr>
    </w:tbl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right"/>
        <w:outlineLvl w:val="0"/>
      </w:pPr>
      <w:r>
        <w:t>Приложение 3</w:t>
      </w:r>
    </w:p>
    <w:p w:rsidR="00E4797D" w:rsidRDefault="00E4797D">
      <w:pPr>
        <w:pStyle w:val="ConsPlusNormal"/>
        <w:jc w:val="right"/>
      </w:pPr>
      <w:r>
        <w:t>к приказу</w:t>
      </w:r>
    </w:p>
    <w:p w:rsidR="00E4797D" w:rsidRDefault="00E4797D">
      <w:pPr>
        <w:pStyle w:val="ConsPlusNormal"/>
        <w:jc w:val="right"/>
      </w:pPr>
      <w:r>
        <w:t>управления здравоохранения</w:t>
      </w:r>
    </w:p>
    <w:p w:rsidR="00E4797D" w:rsidRDefault="00E4797D">
      <w:pPr>
        <w:pStyle w:val="ConsPlusNormal"/>
        <w:jc w:val="right"/>
      </w:pPr>
      <w:r>
        <w:t>Липецкой области</w:t>
      </w:r>
    </w:p>
    <w:p w:rsidR="00E4797D" w:rsidRDefault="00E4797D">
      <w:pPr>
        <w:pStyle w:val="ConsPlusNormal"/>
        <w:jc w:val="right"/>
      </w:pPr>
      <w:r>
        <w:t>"О взаимодействии медицинских</w:t>
      </w:r>
    </w:p>
    <w:p w:rsidR="00E4797D" w:rsidRDefault="00E4797D">
      <w:pPr>
        <w:pStyle w:val="ConsPlusNormal"/>
        <w:jc w:val="right"/>
      </w:pPr>
      <w:r>
        <w:t>организаций Липецкой области</w:t>
      </w:r>
    </w:p>
    <w:p w:rsidR="00E4797D" w:rsidRDefault="00E4797D">
      <w:pPr>
        <w:pStyle w:val="ConsPlusNormal"/>
        <w:jc w:val="right"/>
      </w:pPr>
      <w:r>
        <w:t>при оказании медицинской</w:t>
      </w:r>
    </w:p>
    <w:p w:rsidR="00E4797D" w:rsidRDefault="00E4797D">
      <w:pPr>
        <w:pStyle w:val="ConsPlusNormal"/>
        <w:jc w:val="right"/>
      </w:pPr>
      <w:r>
        <w:t>помощи больным</w:t>
      </w:r>
    </w:p>
    <w:p w:rsidR="00E4797D" w:rsidRDefault="00E4797D">
      <w:pPr>
        <w:pStyle w:val="ConsPlusNormal"/>
        <w:jc w:val="right"/>
      </w:pPr>
      <w:r>
        <w:t>с внебольничной пневмонией"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Title"/>
        <w:jc w:val="center"/>
      </w:pPr>
      <w:bookmarkStart w:id="4" w:name="P342"/>
      <w:bookmarkEnd w:id="4"/>
      <w:r>
        <w:t>АЛГОРИТМ РАЗБОРА СЛУЧАЕВ СМЕРТИ ОТ ПНЕВМОНИИ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ind w:firstLine="540"/>
        <w:jc w:val="both"/>
      </w:pPr>
      <w:r>
        <w:t>Для разбора случаев смерти от пневмонии пациентов, проживавших на территории, прикрепленной за медицинской организацией, в 10-дневный срок в отдел организации медицинской помощи взрослому населению управления здравоохранения Липецкой области предоставляется следующая информация: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1. Последнее обращение в поликлинику за медицинской помощью, дата, диагноз, вид оказанной помощи.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2. При обращении по поводу респираторного заболевания, предшествовавшего госпитализации, предоставить протокол разбора оказания помощи.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3. Имел ли пациент хронические заболевания: нозология, госпитализации в течение 3 месяцев, предшествовавших смерти;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4. Находился ли прикрепленный пациент на диспансерном учете, по какому диагнозу, объем рекомендованной терапии;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5. Другая информация, подтверждающая наличие факторов риска летального исхода от пневмонии.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Для разбора случаев летального исхода от пневмонии в стационаре предоставляется </w:t>
      </w:r>
      <w:r>
        <w:lastRenderedPageBreak/>
        <w:t>следующая информация: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1. Медицинская карта стационарного больного по </w:t>
      </w:r>
      <w:hyperlink r:id="rId15" w:history="1">
        <w:r>
          <w:rPr>
            <w:color w:val="0000FF"/>
          </w:rPr>
          <w:t>форме 003/у</w:t>
        </w:r>
      </w:hyperlink>
      <w:r>
        <w:t xml:space="preserve"> или копия.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 xml:space="preserve">2. Медицинская карта амбулаторного больного по </w:t>
      </w:r>
      <w:hyperlink r:id="rId16" w:history="1">
        <w:r>
          <w:rPr>
            <w:color w:val="0000FF"/>
          </w:rPr>
          <w:t>форме 025/у</w:t>
        </w:r>
      </w:hyperlink>
      <w:r>
        <w:t xml:space="preserve"> в случае обращения пациента в поликлинику в предшествующие 3 недели до настоящей госпитализации;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3. Копию протокола патолого-анатомического вскрытия или акта судебно-медицинского исследования трупа до получения результатов вирусологического, бактериологического, гистологического исследований;</w:t>
      </w:r>
    </w:p>
    <w:p w:rsidR="00E4797D" w:rsidRDefault="00E4797D">
      <w:pPr>
        <w:pStyle w:val="ConsPlusNormal"/>
        <w:spacing w:before="220"/>
        <w:ind w:firstLine="540"/>
        <w:jc w:val="both"/>
      </w:pPr>
      <w:r>
        <w:t>4. Протокол разбора летального исхода на комиссии по изучению летальных исходов медицинской организации.</w:t>
      </w: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jc w:val="both"/>
      </w:pPr>
    </w:p>
    <w:p w:rsidR="00E4797D" w:rsidRDefault="00E479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C0B" w:rsidRDefault="00013C0B"/>
    <w:sectPr w:rsidR="00013C0B" w:rsidSect="00DF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4797D"/>
    <w:rsid w:val="00013C0B"/>
    <w:rsid w:val="00E4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9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4A0EAFF248EDE6ABC41BF153AF7B736D14E365450B096B04F9D88F8s9r2N" TargetMode="External"/><Relationship Id="rId13" Type="http://schemas.openxmlformats.org/officeDocument/2006/relationships/hyperlink" Target="consultantplus://offline/ref=AC04A0EAFF248EDE6ABC41BF153AF7B735D54D305154B096B04F9D88F892E1A1A7FA343029E8EFE7sCrF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04A0EAFF248EDE6ABC41BF153AF7B735D5483F595AB096B04F9D88F8s9r2N" TargetMode="External"/><Relationship Id="rId12" Type="http://schemas.openxmlformats.org/officeDocument/2006/relationships/hyperlink" Target="consultantplus://offline/ref=AC04A0EAFF248EDE6ABC41BF153AF7B735D54E3E5755B096B04F9D88F892E1A1A7FA343029E8EFE7sCrF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04A0EAFF248EDE6ABC41BF153AF7B736D84937585AB096B04F9D88F892E1A1A7FA343029E8EFE3sCr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4A0EAFF248EDE6ABC41BF153AF7B735D54D305154B096B04F9D88F8s9r2N" TargetMode="External"/><Relationship Id="rId11" Type="http://schemas.openxmlformats.org/officeDocument/2006/relationships/hyperlink" Target="consultantplus://offline/ref=AC04A0EAFF248EDE6ABC41BF153AF7B735D5483F595AB096B04F9D88F892E1A1A7FA343029E8EFE7sCrFN" TargetMode="External"/><Relationship Id="rId5" Type="http://schemas.openxmlformats.org/officeDocument/2006/relationships/hyperlink" Target="consultantplus://offline/ref=AC04A0EAFF248EDE6ABC41BF153AF7B735D54E3E5755B096B04F9D88F8s9r2N" TargetMode="External"/><Relationship Id="rId15" Type="http://schemas.openxmlformats.org/officeDocument/2006/relationships/hyperlink" Target="consultantplus://offline/ref=AC04A0EAFF248EDE6ABC48AD173AF7B737D04A3E5858ED9CB816918AFF9DBEB6A0B3383129EBE8sEr7N" TargetMode="External"/><Relationship Id="rId10" Type="http://schemas.openxmlformats.org/officeDocument/2006/relationships/hyperlink" Target="consultantplus://offline/ref=AC04A0EAFF248EDE6ABC5FB20356ABB834DA123B5657B3C8E410C6D5AF9BEBF6sEr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04A0EAFF248EDE6ABC41BF153AF7B735D54C325256B096B04F9D88F8s9r2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4289</Words>
  <Characters>24452</Characters>
  <Application>Microsoft Office Word</Application>
  <DocSecurity>0</DocSecurity>
  <Lines>203</Lines>
  <Paragraphs>57</Paragraphs>
  <ScaleCrop>false</ScaleCrop>
  <Company>Microsoft</Company>
  <LinksUpToDate>false</LinksUpToDate>
  <CharactersWithSpaces>28684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2018-06-18T13:43:00Z</dcterms:created>
  <dcterms:modified xsi:type="dcterms:W3CDTF">2018-06-18T13:43:00Z</dcterms:modified>
</cp:coreProperties>
</file>