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0" w:rsidRPr="00055000" w:rsidRDefault="00055000" w:rsidP="0005500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055000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Как сохранить зрение школьника?</w:t>
      </w:r>
    </w:p>
    <w:p w:rsidR="00CD61D5" w:rsidRDefault="00055000" w:rsidP="00055000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055000">
        <w:rPr>
          <w:rFonts w:ascii="Times New Roman" w:hAnsi="Times New Roman" w:cs="Times New Roman"/>
          <w:color w:val="000000"/>
          <w:sz w:val="40"/>
          <w:szCs w:val="4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t>Школа становится настоящим испытанием для зрения ребенка. Неутешительная статистика говорит о прогрессировании близорукости среди школьников. Если в начальных классах с этой проблемой сталкиваются 8-10% детей, то оканчивают школу с данным диагнозом 25-30% выпускников.</w:t>
      </w:r>
      <w:r w:rsidRPr="00055000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t xml:space="preserve"> Близорукость (миопия) возникает из-за того, что ребенок должен долгое время концентрировать взгляд на близко находящихся предметах: тетрадях, книгах, альбомах. Находясь в таком положении, глазное яблоко удлиняется, «ближнее» зрение становится лучше за счет «дальнего», и, переводя взгляд на находящийся вдали предмет, мы получа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расфокусированную картинку. 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Многолетний опыт свидетельствует, что не стоит рано отправлять ребенка в школу, дабы не навредить его зрению. Оптимальный возраст для поступления в школу – 7 лет. К этому времени глазная система заканчивает свой рост и формирование</w:t>
      </w:r>
      <w:proofErr w:type="gramStart"/>
      <w:r w:rsidRPr="000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055000">
        <w:rPr>
          <w:rFonts w:ascii="Times New Roman" w:hAnsi="Times New Roman" w:cs="Times New Roman"/>
          <w:color w:val="000000"/>
          <w:sz w:val="28"/>
          <w:szCs w:val="28"/>
        </w:rPr>
        <w:t>делайте рабочее место ребенка удобным. Контролируйте своего школьника, пока он делает уроки. Приучите его не сутулиться, тщательно подгоните высоту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тола и стула под рост ребенка. 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Один из самых важных моментов – освещение комнаты. Для улучшения попадания в комнату естественного света регулярно мойте окна в детской. Следите, чтобы искусственное освещение было достаточно ярким. Во время подготовки домашних заданий включаете верхний свет и настольную лампу. Для правшей ее нужно расположить слева, для левшей – справа. Абажур настольной лампы не должен быть прозрачным, а мощность лампочки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составлять 75–100 ватт.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Приучите малыша держать учебники на расстоянии не менее 40 см от глаз. Эта привычка в будущем поможет избежать проблем с близорукостью. А работе ребенка на компьютере, следует уделить особое вним</w:t>
      </w:r>
      <w:r>
        <w:rPr>
          <w:rFonts w:ascii="Times New Roman" w:hAnsi="Times New Roman" w:cs="Times New Roman"/>
          <w:color w:val="000000"/>
          <w:sz w:val="28"/>
          <w:szCs w:val="28"/>
        </w:rPr>
        <w:t>ание.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Нельзя читать лежа. Объясните ребенку, что в таком положении глаза будут сильно уставать. Также нужно установить запрет на игры на приставках или планшете во время езды в транспорте. Результатом тряски является постоянное изменение расстояния от устройства до глаз. Таким образом, зрение не успевает адаптироваться, а из-за этого оказывается слишком большая нагрузка на этот анализатор.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всех маленьких детей зрение дальнозоркое, и со временем оно приближается к нормальному, которое равно «1». Именно поэтому не рекомендуется усаживать у телевизора детей до 3-х лет, лучше придумать малышу другие развлечения. 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Дальше лимит на просмотр телепередач и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t>на компьютере можно увеличить до 30–40 минут в день. В старшем возрасте эта цифра может увеличиться до 3 часов, однако ребенок должен соблюдать определенные интервалы времени, по 20–30 минут, после которых нужно дать глазам отдохнуть, а лучше с</w:t>
      </w:r>
      <w:r>
        <w:rPr>
          <w:rFonts w:ascii="Times New Roman" w:hAnsi="Times New Roman" w:cs="Times New Roman"/>
          <w:color w:val="000000"/>
          <w:sz w:val="28"/>
          <w:szCs w:val="28"/>
        </w:rPr>
        <w:t>делать специальную гимнастику.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Укрепляйте иммунитет своего ребенка. Крепкий организм меньше подвержен различным заболеваниям. Малыш должен каждый день бывать на свежем воздухе. Разнообразные спортивные секции будут незаменимы в этом плане. Летом это могут быть футбол, баскетбол, волейбол, бег и велосипед, </w:t>
      </w:r>
      <w:r>
        <w:rPr>
          <w:rFonts w:ascii="Times New Roman" w:hAnsi="Times New Roman" w:cs="Times New Roman"/>
          <w:color w:val="000000"/>
          <w:sz w:val="28"/>
          <w:szCs w:val="28"/>
        </w:rPr>
        <w:t>зимой – лыжи и коньки.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Независимо от ваших личных пристрастий в еде, помните, что ребенок должен </w:t>
      </w:r>
      <w:proofErr w:type="gramStart"/>
      <w:r w:rsidRPr="00055000">
        <w:rPr>
          <w:rFonts w:ascii="Times New Roman" w:hAnsi="Times New Roman" w:cs="Times New Roman"/>
          <w:color w:val="000000"/>
          <w:sz w:val="28"/>
          <w:szCs w:val="28"/>
        </w:rPr>
        <w:t>питаться разнообразно и сбалансировано</w:t>
      </w:r>
      <w:proofErr w:type="gramEnd"/>
      <w:r w:rsidRPr="00055000">
        <w:rPr>
          <w:rFonts w:ascii="Times New Roman" w:hAnsi="Times New Roman" w:cs="Times New Roman"/>
          <w:color w:val="000000"/>
          <w:sz w:val="28"/>
          <w:szCs w:val="28"/>
        </w:rPr>
        <w:t xml:space="preserve">. Его рацион должен содержать достаточное количество белка (а это рыба, яйца, нежирное мясо), кальция </w:t>
      </w:r>
      <w:bookmarkStart w:id="0" w:name="_GoBack"/>
      <w:bookmarkEnd w:id="0"/>
      <w:r w:rsidRPr="00055000">
        <w:rPr>
          <w:rFonts w:ascii="Times New Roman" w:hAnsi="Times New Roman" w:cs="Times New Roman"/>
          <w:color w:val="000000"/>
          <w:sz w:val="28"/>
          <w:szCs w:val="28"/>
        </w:rPr>
        <w:t>(молочные продукты, орехи, бобовые) и продуктов с высокой концентрацией витаминов А, С, Е (морковь, тыква, абрикосы, цитрусов</w:t>
      </w:r>
      <w:r>
        <w:rPr>
          <w:rFonts w:ascii="Times New Roman" w:hAnsi="Times New Roman" w:cs="Times New Roman"/>
          <w:color w:val="000000"/>
          <w:sz w:val="28"/>
          <w:szCs w:val="28"/>
        </w:rPr>
        <w:t>ые)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казать, какие продукты).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График непрерывной работы на ко</w:t>
      </w:r>
      <w:r>
        <w:rPr>
          <w:rFonts w:ascii="Times New Roman" w:hAnsi="Times New Roman" w:cs="Times New Roman"/>
          <w:color w:val="000000"/>
          <w:sz w:val="28"/>
          <w:szCs w:val="28"/>
        </w:rPr>
        <w:t>мпьютере четко регламентируйте: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— для младших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– 10–15 мин в день;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— для сред</w:t>
      </w:r>
      <w:r>
        <w:rPr>
          <w:rFonts w:ascii="Times New Roman" w:hAnsi="Times New Roman" w:cs="Times New Roman"/>
          <w:color w:val="000000"/>
          <w:sz w:val="28"/>
          <w:szCs w:val="28"/>
        </w:rPr>
        <w:t>них классов – 20–25 мин в день;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— для ста</w:t>
      </w:r>
      <w:r>
        <w:rPr>
          <w:rFonts w:ascii="Times New Roman" w:hAnsi="Times New Roman" w:cs="Times New Roman"/>
          <w:color w:val="000000"/>
          <w:sz w:val="28"/>
          <w:szCs w:val="28"/>
        </w:rPr>
        <w:t>ршеклассников – 40 мин в день.</w:t>
      </w:r>
      <w:r w:rsidRPr="00055000">
        <w:rPr>
          <w:rFonts w:ascii="Times New Roman" w:hAnsi="Times New Roman" w:cs="Times New Roman"/>
          <w:color w:val="000000"/>
          <w:sz w:val="28"/>
          <w:szCs w:val="28"/>
        </w:rPr>
        <w:br/>
        <w:t>Ребенку нужно больше времени для полноценного отдыха, чем взрослому. Следите, чтобы малыш спал 10–12 часов в сутки. Таким образом, глаза будут успевать отдохнуть и не возникнет перенапряжения зрительного анализатора. Не забывайте также, что ребенку нужно чередовать различные виды деятельности. Составьте его расписание так, чтобы учеба чередовалась с прогулками, играми или занятиями спортом. Это укрепит не только зрение малыша, но благоприятно скажется на общем состоянии организма.</w:t>
      </w:r>
    </w:p>
    <w:p w:rsidR="00055000" w:rsidRDefault="00055000" w:rsidP="00055000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055000" w:rsidRPr="00055000" w:rsidRDefault="00055000" w:rsidP="00055000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Врач офтальмолог  Короткова Т.Н.</w:t>
      </w:r>
    </w:p>
    <w:sectPr w:rsidR="00055000" w:rsidRPr="0005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78"/>
    <w:rsid w:val="00055000"/>
    <w:rsid w:val="00314C6D"/>
    <w:rsid w:val="00535D78"/>
    <w:rsid w:val="00C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2018-08-08T06:16:00Z</dcterms:created>
  <dcterms:modified xsi:type="dcterms:W3CDTF">2018-08-08T06:27:00Z</dcterms:modified>
</cp:coreProperties>
</file>